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7D49" w14:textId="77777777" w:rsidR="00AC75DA" w:rsidRDefault="00593305">
      <w:r>
        <w:rPr>
          <w:noProof/>
        </w:rPr>
        <w:drawing>
          <wp:anchor distT="0" distB="0" distL="114300" distR="114300" simplePos="0" relativeHeight="251662336" behindDoc="0" locked="0" layoutInCell="1" allowOverlap="1" wp14:anchorId="5FF141E8" wp14:editId="2A1A8111">
            <wp:simplePos x="0" y="0"/>
            <wp:positionH relativeFrom="column">
              <wp:posOffset>-719695</wp:posOffset>
            </wp:positionH>
            <wp:positionV relativeFrom="paragraph">
              <wp:posOffset>-735330</wp:posOffset>
            </wp:positionV>
            <wp:extent cx="7581505" cy="4910777"/>
            <wp:effectExtent l="0" t="0" r="635" b="4445"/>
            <wp:wrapNone/>
            <wp:docPr id="774197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97182" name="Picture 1"/>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7581505" cy="4910777"/>
                    </a:xfrm>
                    <a:prstGeom prst="rect">
                      <a:avLst/>
                    </a:prstGeom>
                  </pic:spPr>
                </pic:pic>
              </a:graphicData>
            </a:graphic>
          </wp:anchor>
        </w:drawing>
      </w:r>
    </w:p>
    <w:sdt>
      <w:sdtPr>
        <w:rPr>
          <w:rFonts w:ascii="Montserrat ExtraBold" w:eastAsiaTheme="majorEastAsia" w:hAnsi="Montserrat ExtraBold" w:cstheme="majorBidi"/>
          <w:b/>
          <w:smallCaps/>
          <w:color w:val="006EB6" w:themeColor="text2"/>
          <w:spacing w:val="5"/>
          <w:kern w:val="28"/>
          <w:sz w:val="48"/>
          <w:szCs w:val="52"/>
        </w:rPr>
        <w:id w:val="-1076667586"/>
        <w:docPartObj>
          <w:docPartGallery w:val="Cover Pages"/>
          <w:docPartUnique/>
        </w:docPartObj>
      </w:sdtPr>
      <w:sdtContent>
        <w:p w14:paraId="6DA724E5" w14:textId="77777777" w:rsidR="00EE74C0" w:rsidRDefault="00EE74C0"/>
        <w:p w14:paraId="4578DC96" w14:textId="77777777" w:rsidR="00D17DA5" w:rsidRDefault="004A0D18" w:rsidP="00D17DA5">
          <w:pPr>
            <w:pStyle w:val="Title"/>
          </w:pPr>
          <w:r>
            <w:rPr>
              <w:noProof/>
            </w:rPr>
            <mc:AlternateContent>
              <mc:Choice Requires="wps">
                <w:drawing>
                  <wp:anchor distT="182880" distB="182880" distL="114300" distR="114300" simplePos="0" relativeHeight="251659264" behindDoc="0" locked="0" layoutInCell="1" allowOverlap="1" wp14:anchorId="3C8923DA" wp14:editId="7A00A394">
                    <wp:simplePos x="0" y="0"/>
                    <wp:positionH relativeFrom="page">
                      <wp:posOffset>0</wp:posOffset>
                    </wp:positionH>
                    <wp:positionV relativeFrom="page">
                      <wp:posOffset>4826000</wp:posOffset>
                    </wp:positionV>
                    <wp:extent cx="7753350" cy="6146800"/>
                    <wp:effectExtent l="0" t="0" r="0" b="6350"/>
                    <wp:wrapNone/>
                    <wp:docPr id="3" name="Rectangle 8" descr="Color-block pull quote"/>
                    <wp:cNvGraphicFramePr/>
                    <a:graphic xmlns:a="http://schemas.openxmlformats.org/drawingml/2006/main">
                      <a:graphicData uri="http://schemas.microsoft.com/office/word/2010/wordprocessingShape">
                        <wps:wsp>
                          <wps:cNvSpPr/>
                          <wps:spPr>
                            <a:xfrm>
                              <a:off x="0" y="0"/>
                              <a:ext cx="7753350" cy="614680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D4DD70" w14:textId="77777777" w:rsidR="004A0D18" w:rsidRDefault="004A0D18" w:rsidP="00AC75DA">
                                <w:pPr>
                                  <w:ind w:right="804"/>
                                  <w:jc w:val="left"/>
                                  <w:rPr>
                                    <w:rFonts w:ascii="Montserrat Black" w:hAnsi="Montserrat Black"/>
                                    <w:color w:val="FFD966" w:themeColor="text1"/>
                                    <w:sz w:val="72"/>
                                    <w:szCs w:val="72"/>
                                  </w:rPr>
                                </w:pPr>
                              </w:p>
                              <w:p w14:paraId="683FD053" w14:textId="532EF4A2" w:rsidR="00B3026E" w:rsidRDefault="0028112B" w:rsidP="00AC75DA">
                                <w:pPr>
                                  <w:ind w:right="804"/>
                                  <w:jc w:val="left"/>
                                  <w:rPr>
                                    <w:rFonts w:ascii="Montserrat Black" w:hAnsi="Montserrat Black"/>
                                    <w:color w:val="FFD966" w:themeColor="text1"/>
                                    <w:sz w:val="72"/>
                                    <w:szCs w:val="72"/>
                                  </w:rPr>
                                </w:pPr>
                                <w:r>
                                  <w:rPr>
                                    <w:rFonts w:ascii="Montserrat Black" w:hAnsi="Montserrat Black"/>
                                    <w:color w:val="FFD966" w:themeColor="text1"/>
                                    <w:sz w:val="72"/>
                                    <w:szCs w:val="72"/>
                                  </w:rPr>
                                  <w:t xml:space="preserve">Sanctuary </w:t>
                                </w:r>
                                <w:r w:rsidR="00593305">
                                  <w:rPr>
                                    <w:rFonts w:ascii="Montserrat Black" w:hAnsi="Montserrat Black"/>
                                    <w:color w:val="FFD966" w:themeColor="text1"/>
                                    <w:sz w:val="72"/>
                                    <w:szCs w:val="72"/>
                                  </w:rPr>
                                  <w:t>Europa</w:t>
                                </w:r>
                                <w:r w:rsidR="00D17DA5">
                                  <w:rPr>
                                    <w:rFonts w:ascii="Montserrat Black" w:hAnsi="Montserrat Black"/>
                                    <w:color w:val="FFD966" w:themeColor="text1"/>
                                    <w:sz w:val="72"/>
                                    <w:szCs w:val="72"/>
                                  </w:rPr>
                                  <w:t xml:space="preserve"> </w:t>
                                </w:r>
                              </w:p>
                              <w:p w14:paraId="3E72CC61" w14:textId="551769B9" w:rsidR="00D17DA5" w:rsidRDefault="00D17DA5" w:rsidP="00AC75DA">
                                <w:pPr>
                                  <w:ind w:right="804"/>
                                  <w:jc w:val="left"/>
                                  <w:rPr>
                                    <w:rFonts w:ascii="Montserrat Black" w:hAnsi="Montserrat Black"/>
                                    <w:color w:val="FFD966" w:themeColor="text1"/>
                                    <w:sz w:val="72"/>
                                    <w:szCs w:val="72"/>
                                  </w:rPr>
                                </w:pPr>
                                <w:r>
                                  <w:rPr>
                                    <w:rFonts w:ascii="Montserrat Black" w:hAnsi="Montserrat Black"/>
                                    <w:color w:val="FFD966" w:themeColor="text1"/>
                                    <w:sz w:val="72"/>
                                    <w:szCs w:val="72"/>
                                  </w:rPr>
                                  <w:t>James &amp; Lyssa Kerr</w:t>
                                </w:r>
                              </w:p>
                              <w:p w14:paraId="159B9F0E" w14:textId="77777777" w:rsidR="003C7E39" w:rsidRDefault="003C7E39" w:rsidP="00AC75DA">
                                <w:pPr>
                                  <w:ind w:right="804"/>
                                  <w:jc w:val="left"/>
                                  <w:rPr>
                                    <w:rFonts w:ascii="Montserrat ExtraBold" w:hAnsi="Montserrat ExtraBold"/>
                                    <w:color w:val="F3FAFF" w:themeColor="background1"/>
                                    <w:sz w:val="56"/>
                                    <w:szCs w:val="56"/>
                                  </w:rPr>
                                </w:pPr>
                              </w:p>
                              <w:p w14:paraId="7327FAA8" w14:textId="0E16A3EE" w:rsidR="004A0D18" w:rsidRPr="003C7E39" w:rsidRDefault="00D17DA5" w:rsidP="00AC75DA">
                                <w:pPr>
                                  <w:ind w:right="804"/>
                                  <w:jc w:val="left"/>
                                  <w:rPr>
                                    <w:rFonts w:ascii="Montserrat ExtraBold" w:hAnsi="Montserrat ExtraBold"/>
                                    <w:color w:val="F3FAFF" w:themeColor="background1"/>
                                    <w:sz w:val="56"/>
                                    <w:szCs w:val="56"/>
                                  </w:rPr>
                                </w:pPr>
                                <w:r w:rsidRPr="003C7E39">
                                  <w:rPr>
                                    <w:rFonts w:ascii="Montserrat ExtraBold" w:hAnsi="Montserrat ExtraBold"/>
                                    <w:color w:val="F3FAFF" w:themeColor="background1"/>
                                    <w:sz w:val="56"/>
                                    <w:szCs w:val="56"/>
                                  </w:rPr>
                                  <w:t>A Case Study</w:t>
                                </w:r>
                              </w:p>
                              <w:p w14:paraId="61CE19BA" w14:textId="232C6885" w:rsidR="00CF2693" w:rsidRPr="004A0D18" w:rsidRDefault="00D17DA5" w:rsidP="004A0D18">
                                <w:pPr>
                                  <w:rPr>
                                    <w:rFonts w:asciiTheme="majorHAnsi" w:hAnsiTheme="majorHAnsi"/>
                                    <w:color w:val="F3FAFF" w:themeColor="background1"/>
                                    <w:sz w:val="32"/>
                                    <w:szCs w:val="32"/>
                                  </w:rPr>
                                </w:pPr>
                                <w:r>
                                  <w:rPr>
                                    <w:rFonts w:asciiTheme="majorHAnsi" w:hAnsiTheme="majorHAnsi"/>
                                    <w:color w:val="F3FAFF" w:themeColor="background1"/>
                                    <w:sz w:val="32"/>
                                    <w:szCs w:val="32"/>
                                  </w:rPr>
                                  <w:t>May 2025-January 2026</w:t>
                                </w:r>
                              </w:p>
                              <w:p w14:paraId="3ABDE0C4" w14:textId="77777777" w:rsidR="00B3026E" w:rsidRDefault="00B3026E" w:rsidP="00AC75DA">
                                <w:pPr>
                                  <w:rPr>
                                    <w:rFonts w:asciiTheme="majorHAnsi" w:hAnsiTheme="majorHAnsi"/>
                                    <w:b/>
                                    <w:bCs/>
                                    <w:color w:val="F3FAFF" w:themeColor="background1"/>
                                    <w:sz w:val="32"/>
                                    <w:szCs w:val="32"/>
                                  </w:rPr>
                                </w:pPr>
                              </w:p>
                              <w:p w14:paraId="2164A422" w14:textId="77777777" w:rsidR="004A0D18" w:rsidRDefault="004A0D18" w:rsidP="00AC75DA">
                                <w:pPr>
                                  <w:rPr>
                                    <w:rFonts w:asciiTheme="majorHAnsi" w:hAnsiTheme="majorHAnsi"/>
                                    <w:b/>
                                    <w:bCs/>
                                    <w:color w:val="F3FAFF" w:themeColor="background1"/>
                                    <w:sz w:val="32"/>
                                    <w:szCs w:val="32"/>
                                  </w:rPr>
                                </w:pPr>
                              </w:p>
                              <w:p w14:paraId="2CF97987" w14:textId="77777777" w:rsidR="004A0D18" w:rsidRDefault="004A0D18" w:rsidP="00AC75DA">
                                <w:pPr>
                                  <w:rPr>
                                    <w:rFonts w:asciiTheme="majorHAnsi" w:hAnsiTheme="majorHAnsi"/>
                                    <w:b/>
                                    <w:bCs/>
                                    <w:color w:val="F3FAFF" w:themeColor="background1"/>
                                    <w:sz w:val="32"/>
                                    <w:szCs w:val="32"/>
                                  </w:rPr>
                                </w:pPr>
                              </w:p>
                              <w:p w14:paraId="01565622" w14:textId="77777777" w:rsidR="003C7E39" w:rsidRDefault="003C7E39" w:rsidP="00AC75DA">
                                <w:pPr>
                                  <w:rPr>
                                    <w:rFonts w:asciiTheme="majorHAnsi" w:hAnsiTheme="majorHAnsi"/>
                                    <w:b/>
                                    <w:bCs/>
                                    <w:color w:val="F3FAFF" w:themeColor="background1"/>
                                    <w:sz w:val="32"/>
                                    <w:szCs w:val="32"/>
                                  </w:rPr>
                                </w:pPr>
                              </w:p>
                              <w:p w14:paraId="79B80D53" w14:textId="77777777" w:rsidR="004A0D18" w:rsidRDefault="004A0D18" w:rsidP="00AC75DA">
                                <w:pPr>
                                  <w:rPr>
                                    <w:rFonts w:asciiTheme="majorHAnsi" w:hAnsiTheme="majorHAnsi"/>
                                    <w:b/>
                                    <w:bCs/>
                                    <w:color w:val="F3FAFF" w:themeColor="background1"/>
                                    <w:sz w:val="32"/>
                                    <w:szCs w:val="32"/>
                                  </w:rPr>
                                </w:pPr>
                              </w:p>
                              <w:p w14:paraId="24E42ED4" w14:textId="77777777" w:rsidR="00B3026E" w:rsidRDefault="00B3026E" w:rsidP="00AC75DA">
                                <w:pPr>
                                  <w:rPr>
                                    <w:rFonts w:asciiTheme="majorHAnsi" w:hAnsiTheme="majorHAnsi"/>
                                    <w:b/>
                                    <w:bCs/>
                                    <w:color w:val="F3FAFF" w:themeColor="background1"/>
                                    <w:szCs w:val="24"/>
                                  </w:rPr>
                                </w:pPr>
                                <w:r w:rsidRPr="00B3026E">
                                  <w:rPr>
                                    <w:rFonts w:asciiTheme="majorHAnsi" w:hAnsiTheme="majorHAnsi"/>
                                    <w:b/>
                                    <w:bCs/>
                                    <w:color w:val="F3FAFF" w:themeColor="background1"/>
                                    <w:szCs w:val="24"/>
                                  </w:rPr>
                                  <w:t>Carri Nicholson, The Leader Whisperer</w:t>
                                </w:r>
                                <w:r w:rsidRPr="00D571B3">
                                  <w:rPr>
                                    <w:rFonts w:asciiTheme="majorHAnsi" w:hAnsiTheme="majorHAnsi"/>
                                    <w:b/>
                                    <w:bCs/>
                                    <w:color w:val="F3FAFF" w:themeColor="background1"/>
                                    <w:szCs w:val="24"/>
                                    <w:vertAlign w:val="superscript"/>
                                  </w:rPr>
                                  <w:t>®</w:t>
                                </w:r>
                              </w:p>
                              <w:p w14:paraId="60E5304A" w14:textId="77777777" w:rsidR="00B3026E" w:rsidRPr="00B3026E" w:rsidRDefault="00B3026E" w:rsidP="00AC75DA">
                                <w:pPr>
                                  <w:rPr>
                                    <w:rFonts w:asciiTheme="majorHAnsi" w:hAnsiTheme="majorHAnsi"/>
                                    <w:b/>
                                    <w:bCs/>
                                    <w:color w:val="F3FAFF" w:themeColor="background1"/>
                                    <w:szCs w:val="24"/>
                                  </w:rPr>
                                </w:pPr>
                                <w:r>
                                  <w:rPr>
                                    <w:rFonts w:asciiTheme="majorHAnsi" w:hAnsiTheme="majorHAnsi"/>
                                    <w:b/>
                                    <w:bCs/>
                                    <w:color w:val="F3FAFF" w:themeColor="background1"/>
                                    <w:szCs w:val="24"/>
                                  </w:rPr>
                                  <w:t>Founder &amp; Principal, Growth Circles (un) Limited</w:t>
                                </w:r>
                              </w:p>
                            </w:txbxContent>
                          </wps:txbx>
                          <wps:bodyPr rot="0" spcFirstLastPara="0" vertOverflow="overflow" horzOverflow="overflow" vert="horz" wrap="square" lIns="365760" tIns="91440" rIns="36576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923DA" id="Rectangle 8" o:spid="_x0000_s1026" alt="Color-block pull quote" style="position:absolute;left:0;text-align:left;margin-left:0;margin-top:380pt;width:610.5pt;height:484pt;z-index:251659264;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" fillcolor="#064e84 [3209]" stroked="f" strokeweight="2pt">
                    <v:textbox inset="28.8pt,7.2pt,28.8pt,7.2pt">
                      <w:txbxContent>
                        <w:p w14:paraId="13D4DD70" w14:textId="77777777" w:rsidR="004A0D18" w:rsidRDefault="004A0D18" w:rsidP="00AC75DA">
                          <w:pPr>
                            <w:ind w:right="804"/>
                            <w:jc w:val="left"/>
                            <w:rPr>
                              <w:rFonts w:ascii="Montserrat Black" w:hAnsi="Montserrat Black"/>
                              <w:color w:val="FFD966" w:themeColor="text1"/>
                              <w:sz w:val="72"/>
                              <w:szCs w:val="72"/>
                            </w:rPr>
                          </w:pPr>
                        </w:p>
                        <w:p w14:paraId="683FD053" w14:textId="532EF4A2" w:rsidR="00B3026E" w:rsidRDefault="0028112B" w:rsidP="00AC75DA">
                          <w:pPr>
                            <w:ind w:right="804"/>
                            <w:jc w:val="left"/>
                            <w:rPr>
                              <w:rFonts w:ascii="Montserrat Black" w:hAnsi="Montserrat Black"/>
                              <w:color w:val="FFD966" w:themeColor="text1"/>
                              <w:sz w:val="72"/>
                              <w:szCs w:val="72"/>
                            </w:rPr>
                          </w:pPr>
                          <w:r>
                            <w:rPr>
                              <w:rFonts w:ascii="Montserrat Black" w:hAnsi="Montserrat Black"/>
                              <w:color w:val="FFD966" w:themeColor="text1"/>
                              <w:sz w:val="72"/>
                              <w:szCs w:val="72"/>
                            </w:rPr>
                            <w:t xml:space="preserve">Sanctuary </w:t>
                          </w:r>
                          <w:r w:rsidR="00593305">
                            <w:rPr>
                              <w:rFonts w:ascii="Montserrat Black" w:hAnsi="Montserrat Black"/>
                              <w:color w:val="FFD966" w:themeColor="text1"/>
                              <w:sz w:val="72"/>
                              <w:szCs w:val="72"/>
                            </w:rPr>
                            <w:t>Europa</w:t>
                          </w:r>
                          <w:r w:rsidR="00D17DA5">
                            <w:rPr>
                              <w:rFonts w:ascii="Montserrat Black" w:hAnsi="Montserrat Black"/>
                              <w:color w:val="FFD966" w:themeColor="text1"/>
                              <w:sz w:val="72"/>
                              <w:szCs w:val="72"/>
                            </w:rPr>
                            <w:t xml:space="preserve"> </w:t>
                          </w:r>
                        </w:p>
                        <w:p w14:paraId="3E72CC61" w14:textId="551769B9" w:rsidR="00D17DA5" w:rsidRDefault="00D17DA5" w:rsidP="00AC75DA">
                          <w:pPr>
                            <w:ind w:right="804"/>
                            <w:jc w:val="left"/>
                            <w:rPr>
                              <w:rFonts w:ascii="Montserrat Black" w:hAnsi="Montserrat Black"/>
                              <w:color w:val="FFD966" w:themeColor="text1"/>
                              <w:sz w:val="72"/>
                              <w:szCs w:val="72"/>
                            </w:rPr>
                          </w:pPr>
                          <w:r>
                            <w:rPr>
                              <w:rFonts w:ascii="Montserrat Black" w:hAnsi="Montserrat Black"/>
                              <w:color w:val="FFD966" w:themeColor="text1"/>
                              <w:sz w:val="72"/>
                              <w:szCs w:val="72"/>
                            </w:rPr>
                            <w:t>James &amp; Lyssa Kerr</w:t>
                          </w:r>
                        </w:p>
                        <w:p w14:paraId="159B9F0E" w14:textId="77777777" w:rsidR="003C7E39" w:rsidRDefault="003C7E39" w:rsidP="00AC75DA">
                          <w:pPr>
                            <w:ind w:right="804"/>
                            <w:jc w:val="left"/>
                            <w:rPr>
                              <w:rFonts w:ascii="Montserrat ExtraBold" w:hAnsi="Montserrat ExtraBold"/>
                              <w:color w:val="F3FAFF" w:themeColor="background1"/>
                              <w:sz w:val="56"/>
                              <w:szCs w:val="56"/>
                            </w:rPr>
                          </w:pPr>
                        </w:p>
                        <w:p w14:paraId="7327FAA8" w14:textId="0E16A3EE" w:rsidR="004A0D18" w:rsidRPr="003C7E39" w:rsidRDefault="00D17DA5" w:rsidP="00AC75DA">
                          <w:pPr>
                            <w:ind w:right="804"/>
                            <w:jc w:val="left"/>
                            <w:rPr>
                              <w:rFonts w:ascii="Montserrat ExtraBold" w:hAnsi="Montserrat ExtraBold"/>
                              <w:color w:val="F3FAFF" w:themeColor="background1"/>
                              <w:sz w:val="56"/>
                              <w:szCs w:val="56"/>
                            </w:rPr>
                          </w:pPr>
                          <w:r w:rsidRPr="003C7E39">
                            <w:rPr>
                              <w:rFonts w:ascii="Montserrat ExtraBold" w:hAnsi="Montserrat ExtraBold"/>
                              <w:color w:val="F3FAFF" w:themeColor="background1"/>
                              <w:sz w:val="56"/>
                              <w:szCs w:val="56"/>
                            </w:rPr>
                            <w:t>A Case Study</w:t>
                          </w:r>
                        </w:p>
                        <w:p w14:paraId="61CE19BA" w14:textId="232C6885" w:rsidR="00CF2693" w:rsidRPr="004A0D18" w:rsidRDefault="00D17DA5" w:rsidP="004A0D18">
                          <w:pPr>
                            <w:rPr>
                              <w:rFonts w:asciiTheme="majorHAnsi" w:hAnsiTheme="majorHAnsi"/>
                              <w:color w:val="F3FAFF" w:themeColor="background1"/>
                              <w:sz w:val="32"/>
                              <w:szCs w:val="32"/>
                            </w:rPr>
                          </w:pPr>
                          <w:r>
                            <w:rPr>
                              <w:rFonts w:asciiTheme="majorHAnsi" w:hAnsiTheme="majorHAnsi"/>
                              <w:color w:val="F3FAFF" w:themeColor="background1"/>
                              <w:sz w:val="32"/>
                              <w:szCs w:val="32"/>
                            </w:rPr>
                            <w:t>May 2025-January 2026</w:t>
                          </w:r>
                        </w:p>
                        <w:p w14:paraId="3ABDE0C4" w14:textId="77777777" w:rsidR="00B3026E" w:rsidRDefault="00B3026E" w:rsidP="00AC75DA">
                          <w:pPr>
                            <w:rPr>
                              <w:rFonts w:asciiTheme="majorHAnsi" w:hAnsiTheme="majorHAnsi"/>
                              <w:b/>
                              <w:bCs/>
                              <w:color w:val="F3FAFF" w:themeColor="background1"/>
                              <w:sz w:val="32"/>
                              <w:szCs w:val="32"/>
                            </w:rPr>
                          </w:pPr>
                        </w:p>
                        <w:p w14:paraId="2164A422" w14:textId="77777777" w:rsidR="004A0D18" w:rsidRDefault="004A0D18" w:rsidP="00AC75DA">
                          <w:pPr>
                            <w:rPr>
                              <w:rFonts w:asciiTheme="majorHAnsi" w:hAnsiTheme="majorHAnsi"/>
                              <w:b/>
                              <w:bCs/>
                              <w:color w:val="F3FAFF" w:themeColor="background1"/>
                              <w:sz w:val="32"/>
                              <w:szCs w:val="32"/>
                            </w:rPr>
                          </w:pPr>
                        </w:p>
                        <w:p w14:paraId="2CF97987" w14:textId="77777777" w:rsidR="004A0D18" w:rsidRDefault="004A0D18" w:rsidP="00AC75DA">
                          <w:pPr>
                            <w:rPr>
                              <w:rFonts w:asciiTheme="majorHAnsi" w:hAnsiTheme="majorHAnsi"/>
                              <w:b/>
                              <w:bCs/>
                              <w:color w:val="F3FAFF" w:themeColor="background1"/>
                              <w:sz w:val="32"/>
                              <w:szCs w:val="32"/>
                            </w:rPr>
                          </w:pPr>
                        </w:p>
                        <w:p w14:paraId="01565622" w14:textId="77777777" w:rsidR="003C7E39" w:rsidRDefault="003C7E39" w:rsidP="00AC75DA">
                          <w:pPr>
                            <w:rPr>
                              <w:rFonts w:asciiTheme="majorHAnsi" w:hAnsiTheme="majorHAnsi"/>
                              <w:b/>
                              <w:bCs/>
                              <w:color w:val="F3FAFF" w:themeColor="background1"/>
                              <w:sz w:val="32"/>
                              <w:szCs w:val="32"/>
                            </w:rPr>
                          </w:pPr>
                        </w:p>
                        <w:p w14:paraId="79B80D53" w14:textId="77777777" w:rsidR="004A0D18" w:rsidRDefault="004A0D18" w:rsidP="00AC75DA">
                          <w:pPr>
                            <w:rPr>
                              <w:rFonts w:asciiTheme="majorHAnsi" w:hAnsiTheme="majorHAnsi"/>
                              <w:b/>
                              <w:bCs/>
                              <w:color w:val="F3FAFF" w:themeColor="background1"/>
                              <w:sz w:val="32"/>
                              <w:szCs w:val="32"/>
                            </w:rPr>
                          </w:pPr>
                        </w:p>
                        <w:p w14:paraId="24E42ED4" w14:textId="77777777" w:rsidR="00B3026E" w:rsidRDefault="00B3026E" w:rsidP="00AC75DA">
                          <w:pPr>
                            <w:rPr>
                              <w:rFonts w:asciiTheme="majorHAnsi" w:hAnsiTheme="majorHAnsi"/>
                              <w:b/>
                              <w:bCs/>
                              <w:color w:val="F3FAFF" w:themeColor="background1"/>
                              <w:szCs w:val="24"/>
                            </w:rPr>
                          </w:pPr>
                          <w:r w:rsidRPr="00B3026E">
                            <w:rPr>
                              <w:rFonts w:asciiTheme="majorHAnsi" w:hAnsiTheme="majorHAnsi"/>
                              <w:b/>
                              <w:bCs/>
                              <w:color w:val="F3FAFF" w:themeColor="background1"/>
                              <w:szCs w:val="24"/>
                            </w:rPr>
                            <w:t>Carri Nicholson, The Leader Whisperer</w:t>
                          </w:r>
                          <w:r w:rsidRPr="00D571B3">
                            <w:rPr>
                              <w:rFonts w:asciiTheme="majorHAnsi" w:hAnsiTheme="majorHAnsi"/>
                              <w:b/>
                              <w:bCs/>
                              <w:color w:val="F3FAFF" w:themeColor="background1"/>
                              <w:szCs w:val="24"/>
                              <w:vertAlign w:val="superscript"/>
                            </w:rPr>
                            <w:t>®</w:t>
                          </w:r>
                        </w:p>
                        <w:p w14:paraId="60E5304A" w14:textId="77777777" w:rsidR="00B3026E" w:rsidRPr="00B3026E" w:rsidRDefault="00B3026E" w:rsidP="00AC75DA">
                          <w:pPr>
                            <w:rPr>
                              <w:rFonts w:asciiTheme="majorHAnsi" w:hAnsiTheme="majorHAnsi"/>
                              <w:b/>
                              <w:bCs/>
                              <w:color w:val="F3FAFF" w:themeColor="background1"/>
                              <w:szCs w:val="24"/>
                            </w:rPr>
                          </w:pPr>
                          <w:r>
                            <w:rPr>
                              <w:rFonts w:asciiTheme="majorHAnsi" w:hAnsiTheme="majorHAnsi"/>
                              <w:b/>
                              <w:bCs/>
                              <w:color w:val="F3FAFF" w:themeColor="background1"/>
                              <w:szCs w:val="24"/>
                            </w:rPr>
                            <w:t>Founder &amp; Principal, Growth Circles (un) Limited</w:t>
                          </w:r>
                        </w:p>
                      </w:txbxContent>
                    </v:textbox>
                    <w10:wrap anchorx="page" anchory="page"/>
                  </v:rect>
                </w:pict>
              </mc:Fallback>
            </mc:AlternateContent>
          </w:r>
          <w:r w:rsidR="00B3026E">
            <w:rPr>
              <w:noProof/>
            </w:rPr>
            <w:drawing>
              <wp:anchor distT="0" distB="0" distL="114300" distR="114300" simplePos="0" relativeHeight="251660288" behindDoc="0" locked="0" layoutInCell="1" allowOverlap="1" wp14:anchorId="206B9059" wp14:editId="05905264">
                <wp:simplePos x="0" y="0"/>
                <wp:positionH relativeFrom="page">
                  <wp:posOffset>6337300</wp:posOffset>
                </wp:positionH>
                <wp:positionV relativeFrom="page">
                  <wp:posOffset>9441815</wp:posOffset>
                </wp:positionV>
                <wp:extent cx="1080000" cy="1080000"/>
                <wp:effectExtent l="0" t="0" r="6350" b="6350"/>
                <wp:wrapNone/>
                <wp:docPr id="1009452743" name="Picture 10"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52743" name="Picture 10"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page">
                  <wp14:pctWidth>0</wp14:pctWidth>
                </wp14:sizeRelH>
                <wp14:sizeRelV relativeFrom="page">
                  <wp14:pctHeight>0</wp14:pctHeight>
                </wp14:sizeRelV>
              </wp:anchor>
            </w:drawing>
          </w:r>
          <w:r w:rsidR="00EE74C0">
            <w:br w:type="page"/>
          </w:r>
        </w:p>
      </w:sdtContent>
    </w:sdt>
    <w:p w14:paraId="31900B23" w14:textId="1228BA03" w:rsidR="00D17DA5" w:rsidRDefault="00D17DA5" w:rsidP="00D17DA5">
      <w:pPr>
        <w:pStyle w:val="Title"/>
        <w:rPr>
          <w:lang w:val="en-US"/>
        </w:rPr>
      </w:pPr>
      <w:r w:rsidRPr="00D17DA5">
        <w:rPr>
          <w:lang w:val="en-US"/>
        </w:rPr>
        <w:lastRenderedPageBreak/>
        <w:t xml:space="preserve"> </w:t>
      </w:r>
      <w:r w:rsidRPr="008875A1">
        <w:rPr>
          <w:lang w:val="en-US"/>
        </w:rPr>
        <w:t xml:space="preserve">Case Study: </w:t>
      </w:r>
      <w:r>
        <w:rPr>
          <w:lang w:val="en-US"/>
        </w:rPr>
        <w:t>James &amp; Lyssa Kerr</w:t>
      </w:r>
      <w:r w:rsidR="003C7E39">
        <w:rPr>
          <w:rStyle w:val="FootnoteReference"/>
          <w:lang w:val="en-US"/>
        </w:rPr>
        <w:footnoteReference w:id="1"/>
      </w:r>
    </w:p>
    <w:p w14:paraId="7E07FA7A" w14:textId="77777777" w:rsidR="00D17DA5" w:rsidRDefault="00D17DA5" w:rsidP="00D17DA5">
      <w:pPr>
        <w:pStyle w:val="Heading1"/>
        <w:rPr>
          <w:lang w:val="en-US"/>
        </w:rPr>
      </w:pPr>
      <w:r w:rsidRPr="008875A1">
        <w:rPr>
          <w:lang w:val="en-US"/>
        </w:rPr>
        <w:t>Netherlands Relocation via DAFT Visa</w:t>
      </w:r>
    </w:p>
    <w:p w14:paraId="13212670" w14:textId="77777777" w:rsidR="00D17DA5" w:rsidRDefault="00D17DA5" w:rsidP="00D17DA5">
      <w:pPr>
        <w:rPr>
          <w:lang w:val="en-US"/>
        </w:rPr>
      </w:pPr>
      <w:r w:rsidRPr="008875A1">
        <w:rPr>
          <w:b/>
          <w:lang w:val="en-US"/>
        </w:rPr>
        <w:t>Client Profile:</w:t>
      </w:r>
      <w:r w:rsidRPr="008875A1">
        <w:rPr>
          <w:lang w:val="en-US"/>
        </w:rPr>
        <w:t xml:space="preserve"> </w:t>
      </w:r>
      <w:r>
        <w:rPr>
          <w:lang w:val="en-US"/>
        </w:rPr>
        <w:t>James</w:t>
      </w:r>
      <w:r w:rsidRPr="008875A1">
        <w:rPr>
          <w:lang w:val="en-US"/>
        </w:rPr>
        <w:t xml:space="preserve"> and </w:t>
      </w:r>
      <w:r>
        <w:rPr>
          <w:lang w:val="en-US"/>
        </w:rPr>
        <w:t>Lyssa</w:t>
      </w:r>
      <w:r w:rsidRPr="008875A1">
        <w:rPr>
          <w:lang w:val="en-US"/>
        </w:rPr>
        <w:t>, US entrepreneurs seeking to</w:t>
      </w:r>
      <w:r>
        <w:rPr>
          <w:lang w:val="en-US"/>
        </w:rPr>
        <w:t xml:space="preserve"> escape an America they no longer recognize or feel safe in.</w:t>
      </w:r>
    </w:p>
    <w:p w14:paraId="79CC63EF" w14:textId="194385C8" w:rsidR="00D17DA5" w:rsidRDefault="00D17DA5" w:rsidP="00D17DA5">
      <w:pPr>
        <w:rPr>
          <w:lang w:val="en-US"/>
        </w:rPr>
      </w:pPr>
      <w:r>
        <w:rPr>
          <w:b/>
          <w:bCs/>
          <w:lang w:val="en-US"/>
        </w:rPr>
        <w:t xml:space="preserve">Method: </w:t>
      </w:r>
      <w:r w:rsidRPr="00FE4939">
        <w:rPr>
          <w:lang w:val="en-US"/>
        </w:rPr>
        <w:t xml:space="preserve">Relocating to </w:t>
      </w:r>
      <w:r>
        <w:rPr>
          <w:lang w:val="en-US"/>
        </w:rPr>
        <w:t>the UK/</w:t>
      </w:r>
      <w:r w:rsidR="003C7E39" w:rsidRPr="00FE4939">
        <w:rPr>
          <w:lang w:val="en-US"/>
        </w:rPr>
        <w:t>Europe</w:t>
      </w:r>
      <w:r w:rsidR="003C7E39">
        <w:rPr>
          <w:lang w:val="en-US"/>
        </w:rPr>
        <w:t xml:space="preserve"> and</w:t>
      </w:r>
      <w:r>
        <w:rPr>
          <w:lang w:val="en-US"/>
        </w:rPr>
        <w:t xml:space="preserve"> launching a new business in their chosen country</w:t>
      </w:r>
      <w:r w:rsidR="003C7E39">
        <w:rPr>
          <w:lang w:val="en-US"/>
        </w:rPr>
        <w:t>,</w:t>
      </w:r>
      <w:r>
        <w:rPr>
          <w:lang w:val="en-US"/>
        </w:rPr>
        <w:t xml:space="preserve"> through which they can continue to deliver their services and support the existing client base of their</w:t>
      </w:r>
      <w:r w:rsidRPr="008875A1">
        <w:rPr>
          <w:lang w:val="en-US"/>
        </w:rPr>
        <w:t xml:space="preserve"> established consultancy business</w:t>
      </w:r>
      <w:r>
        <w:rPr>
          <w:lang w:val="en-US"/>
        </w:rPr>
        <w:t xml:space="preserve"> in Florida, whilst creating a market for </w:t>
      </w:r>
      <w:r w:rsidR="003C7E39">
        <w:rPr>
          <w:lang w:val="en-US"/>
        </w:rPr>
        <w:t>their</w:t>
      </w:r>
      <w:r>
        <w:rPr>
          <w:lang w:val="en-US"/>
        </w:rPr>
        <w:t xml:space="preserve"> specialist consultancy services in Europe.  </w:t>
      </w:r>
    </w:p>
    <w:p w14:paraId="3122D271" w14:textId="55467D44" w:rsidR="00D17DA5" w:rsidRPr="008875A1" w:rsidRDefault="00D17DA5" w:rsidP="00D17DA5">
      <w:pPr>
        <w:rPr>
          <w:lang w:val="en-US"/>
        </w:rPr>
      </w:pPr>
      <w:r w:rsidRPr="00FE4939">
        <w:rPr>
          <w:b/>
          <w:bCs/>
          <w:lang w:val="en-US"/>
        </w:rPr>
        <w:t>Key drivers</w:t>
      </w:r>
      <w:r>
        <w:rPr>
          <w:b/>
          <w:bCs/>
          <w:lang w:val="en-US"/>
        </w:rPr>
        <w:t>:</w:t>
      </w:r>
      <w:r>
        <w:rPr>
          <w:lang w:val="en-US"/>
        </w:rPr>
        <w:t xml:space="preserve"> Enhanced wellbeing; feelings of personal security; a lifestyle more in tune with their personal beliefs and aspirations </w:t>
      </w:r>
      <w:r w:rsidR="003C7E39">
        <w:rPr>
          <w:lang w:val="en-US"/>
        </w:rPr>
        <w:t>– and</w:t>
      </w:r>
      <w:r>
        <w:rPr>
          <w:lang w:val="en-US"/>
        </w:rPr>
        <w:t xml:space="preserve"> </w:t>
      </w:r>
      <w:r w:rsidRPr="008875A1">
        <w:rPr>
          <w:lang w:val="en-US"/>
        </w:rPr>
        <w:t>optimiz</w:t>
      </w:r>
      <w:r>
        <w:rPr>
          <w:lang w:val="en-US"/>
        </w:rPr>
        <w:t>ed</w:t>
      </w:r>
      <w:r w:rsidRPr="008875A1">
        <w:rPr>
          <w:lang w:val="en-US"/>
        </w:rPr>
        <w:t xml:space="preserve"> tax efficiency.</w:t>
      </w:r>
    </w:p>
    <w:p w14:paraId="1FF01464" w14:textId="77777777" w:rsidR="00D17DA5" w:rsidRDefault="00D17DA5" w:rsidP="00D17DA5">
      <w:pPr>
        <w:rPr>
          <w:lang w:val="en-US"/>
        </w:rPr>
      </w:pPr>
      <w:r w:rsidRPr="008875A1">
        <w:rPr>
          <w:b/>
          <w:lang w:val="en-US"/>
        </w:rPr>
        <w:t>Challenge:</w:t>
      </w:r>
      <w:r w:rsidRPr="008875A1">
        <w:rPr>
          <w:lang w:val="en-US"/>
        </w:rPr>
        <w:t xml:space="preserve"> Determine optimal European relocation destination between Scotland </w:t>
      </w:r>
      <w:r>
        <w:rPr>
          <w:lang w:val="en-US"/>
        </w:rPr>
        <w:t xml:space="preserve">– their initial preferred choice – and The </w:t>
      </w:r>
      <w:r w:rsidRPr="008875A1">
        <w:rPr>
          <w:lang w:val="en-US"/>
        </w:rPr>
        <w:t>Netherlands</w:t>
      </w:r>
      <w:r>
        <w:rPr>
          <w:lang w:val="en-US"/>
        </w:rPr>
        <w:t>.</w:t>
      </w:r>
    </w:p>
    <w:p w14:paraId="584B03EA" w14:textId="77777777" w:rsidR="00D17DA5" w:rsidRDefault="00D17DA5" w:rsidP="00D17DA5">
      <w:pPr>
        <w:rPr>
          <w:lang w:val="en-US"/>
        </w:rPr>
      </w:pPr>
      <w:r>
        <w:rPr>
          <w:b/>
          <w:bCs/>
          <w:lang w:val="en-US"/>
        </w:rPr>
        <w:t>Relocation Requirements:</w:t>
      </w:r>
      <w:r>
        <w:rPr>
          <w:lang w:val="en-US"/>
        </w:rPr>
        <w:t xml:space="preserve"> C</w:t>
      </w:r>
      <w:r w:rsidRPr="008875A1">
        <w:rPr>
          <w:lang w:val="en-US"/>
        </w:rPr>
        <w:t>omprehensive analysis of immigration pathways, tax implications, market opportunities, lifestyle factors, and coordination with appropriate local specialists</w:t>
      </w:r>
      <w:r>
        <w:rPr>
          <w:lang w:val="en-US"/>
        </w:rPr>
        <w:t xml:space="preserve"> to ensure move is as seamless and </w:t>
      </w:r>
      <w:proofErr w:type="spellStart"/>
      <w:r>
        <w:rPr>
          <w:lang w:val="en-US"/>
        </w:rPr>
        <w:t>painfree</w:t>
      </w:r>
      <w:proofErr w:type="spellEnd"/>
      <w:r>
        <w:rPr>
          <w:lang w:val="en-US"/>
        </w:rPr>
        <w:t xml:space="preserve"> as possible</w:t>
      </w:r>
      <w:r w:rsidRPr="008875A1">
        <w:rPr>
          <w:lang w:val="en-US"/>
        </w:rPr>
        <w:t>.</w:t>
      </w:r>
    </w:p>
    <w:p w14:paraId="3658E4CC" w14:textId="77777777" w:rsidR="00ED5BB8" w:rsidRDefault="00FD6B23" w:rsidP="00D17DA5">
      <w:r>
        <w:t xml:space="preserve">James and Lyssa chose to relocate to Europe through our Sanctuary Europa program.  Carri Nicholson, our </w:t>
      </w:r>
      <w:proofErr w:type="gramStart"/>
      <w:r>
        <w:t>Principal</w:t>
      </w:r>
      <w:proofErr w:type="gramEnd"/>
      <w:r>
        <w:t xml:space="preserve">, was </w:t>
      </w:r>
      <w:r w:rsidRPr="00FD6B23">
        <w:t xml:space="preserve">retained as the couple’s strategic relocation advisor from the start of their </w:t>
      </w:r>
      <w:r w:rsidR="00213CFC">
        <w:t xml:space="preserve">planned move to </w:t>
      </w:r>
      <w:proofErr w:type="gramStart"/>
      <w:r w:rsidRPr="00FD6B23">
        <w:t>Scotland, and</w:t>
      </w:r>
      <w:proofErr w:type="gramEnd"/>
      <w:r w:rsidRPr="00FD6B23">
        <w:t xml:space="preserve"> remained their strategist through the pivot to the Netherlands.</w:t>
      </w:r>
      <w:r w:rsidR="00ED5BB8">
        <w:t xml:space="preserve">  </w:t>
      </w:r>
    </w:p>
    <w:p w14:paraId="1A746FFE" w14:textId="349DD8F6" w:rsidR="00FD6B23" w:rsidRDefault="00ED5BB8" w:rsidP="00D17DA5">
      <w:r>
        <w:t>The program for them started in May 2025, they flew into Holland on November 1</w:t>
      </w:r>
      <w:r w:rsidRPr="00ED5BB8">
        <w:rPr>
          <w:vertAlign w:val="superscript"/>
        </w:rPr>
        <w:t>st</w:t>
      </w:r>
      <w:proofErr w:type="gramStart"/>
      <w:r>
        <w:t xml:space="preserve"> 2025</w:t>
      </w:r>
      <w:proofErr w:type="gramEnd"/>
      <w:r>
        <w:t xml:space="preserve">, and we continued to support them until we had found them their new long-term leased </w:t>
      </w:r>
      <w:proofErr w:type="gramStart"/>
      <w:r>
        <w:t>accommodation</w:t>
      </w:r>
      <w:proofErr w:type="gramEnd"/>
      <w:r>
        <w:t xml:space="preserve"> and they were comfortable about “flying solo” in their new lives at the end of January 2026.</w:t>
      </w:r>
    </w:p>
    <w:p w14:paraId="4AF8219F" w14:textId="77777777" w:rsidR="00ED5BB8" w:rsidRDefault="009D72E8" w:rsidP="00ED5BB8">
      <w:pPr>
        <w:pStyle w:val="NoSpacing"/>
      </w:pPr>
      <w:r>
        <w:t xml:space="preserve">We know how stressful and emotionally draining it is to even </w:t>
      </w:r>
      <w:r w:rsidRPr="009D72E8">
        <w:t>think</w:t>
      </w:r>
      <w:r>
        <w:t xml:space="preserve"> about a relocation of this magnitude, and therefore our standard service package included</w:t>
      </w:r>
      <w:r w:rsidR="00ED5BB8">
        <w:t>:</w:t>
      </w:r>
    </w:p>
    <w:p w14:paraId="20F45FAC" w14:textId="41022D51" w:rsidR="00ED5BB8" w:rsidRDefault="00ED5BB8" w:rsidP="00ED5BB8">
      <w:pPr>
        <w:pStyle w:val="Bullet1a"/>
      </w:pPr>
      <w:r>
        <w:t>W</w:t>
      </w:r>
      <w:r w:rsidR="009D72E8">
        <w:t xml:space="preserve">eekly secure video calls with James and Lyssa </w:t>
      </w:r>
      <w:r>
        <w:t>to discuss progress, provide a sounding board, and give emotional support during the process</w:t>
      </w:r>
    </w:p>
    <w:p w14:paraId="6D7D17ED" w14:textId="5E6A3E41" w:rsidR="00ED5BB8" w:rsidRDefault="00ED5BB8" w:rsidP="00ED5BB8">
      <w:pPr>
        <w:pStyle w:val="Bullet1a"/>
      </w:pPr>
      <w:r>
        <w:t>A</w:t>
      </w:r>
      <w:r w:rsidR="009D72E8">
        <w:t xml:space="preserve"> significant amount of desk and on-line research</w:t>
      </w:r>
    </w:p>
    <w:p w14:paraId="4155D303" w14:textId="77777777" w:rsidR="00ED5BB8" w:rsidRDefault="00ED5BB8" w:rsidP="00ED5BB8">
      <w:pPr>
        <w:pStyle w:val="Bullet1a"/>
      </w:pPr>
      <w:r>
        <w:t>Liaison with in-country experts and service suppliers</w:t>
      </w:r>
    </w:p>
    <w:p w14:paraId="0BB575D7" w14:textId="77777777" w:rsidR="00ED5BB8" w:rsidRDefault="00ED5BB8" w:rsidP="00ED5BB8">
      <w:pPr>
        <w:pStyle w:val="Bullet1a"/>
      </w:pPr>
      <w:r>
        <w:t>T</w:t>
      </w:r>
      <w:r w:rsidR="009D72E8">
        <w:t xml:space="preserve">he preparation of numerous </w:t>
      </w:r>
      <w:r>
        <w:t xml:space="preserve">checklists, budgets, </w:t>
      </w:r>
      <w:r w:rsidR="009D72E8">
        <w:t>reports and plans</w:t>
      </w:r>
    </w:p>
    <w:p w14:paraId="462FFBA5" w14:textId="269925C4" w:rsidR="009D72E8" w:rsidRPr="008875A1" w:rsidRDefault="00ED5BB8" w:rsidP="00ED5BB8">
      <w:pPr>
        <w:pStyle w:val="Bullet1a"/>
      </w:pPr>
      <w:r>
        <w:t>O</w:t>
      </w:r>
      <w:r w:rsidR="009D72E8">
        <w:t>n-demand secure text messaging and problem solving</w:t>
      </w:r>
    </w:p>
    <w:p w14:paraId="5E5D233A" w14:textId="77777777" w:rsidR="00ED5BB8" w:rsidRDefault="00ED5BB8">
      <w:pPr>
        <w:spacing w:after="200" w:line="276" w:lineRule="auto"/>
        <w:jc w:val="left"/>
        <w:rPr>
          <w:rFonts w:eastAsiaTheme="majorEastAsia" w:cstheme="majorBidi"/>
          <w:b/>
          <w:bCs/>
          <w:smallCaps/>
          <w:color w:val="006EB6" w:themeColor="text2"/>
          <w:sz w:val="28"/>
          <w:szCs w:val="28"/>
          <w:lang w:val="en-US"/>
        </w:rPr>
      </w:pPr>
      <w:r>
        <w:rPr>
          <w:lang w:val="en-US"/>
        </w:rPr>
        <w:br w:type="page"/>
      </w:r>
    </w:p>
    <w:p w14:paraId="50E1FBB4" w14:textId="5577574E" w:rsidR="00D17DA5" w:rsidRDefault="00D17DA5" w:rsidP="00C417C3">
      <w:pPr>
        <w:pStyle w:val="Heading1"/>
        <w:rPr>
          <w:lang w:val="en-US"/>
        </w:rPr>
      </w:pPr>
      <w:r w:rsidRPr="008875A1">
        <w:rPr>
          <w:lang w:val="en-US"/>
        </w:rPr>
        <w:lastRenderedPageBreak/>
        <w:t>Strategic Country &amp; Route Analysis</w:t>
      </w:r>
    </w:p>
    <w:p w14:paraId="352431A0" w14:textId="770E5C97" w:rsidR="001B6A63" w:rsidRDefault="001B6A63" w:rsidP="001B6A63">
      <w:pPr>
        <w:pStyle w:val="Heading2"/>
        <w:rPr>
          <w:lang w:val="en-US"/>
        </w:rPr>
      </w:pPr>
      <w:r>
        <w:rPr>
          <w:lang w:val="en-US"/>
        </w:rPr>
        <w:t>Scotland – Our Initial Plan A</w:t>
      </w:r>
    </w:p>
    <w:p w14:paraId="3EA15B6A" w14:textId="5C4AA638" w:rsidR="001B6A63" w:rsidRDefault="001B6A63" w:rsidP="001B6A63">
      <w:pPr>
        <w:rPr>
          <w:lang w:val="en-US"/>
        </w:rPr>
      </w:pPr>
      <w:r>
        <w:rPr>
          <w:lang w:val="en-US"/>
        </w:rPr>
        <w:t xml:space="preserve">The initial advisor-approved plan was to set up a new limited company registered in Scotland.  Lyssa would own the business, and James would be employed as a specialist technical manager to deliver client contracts.  As such, it would be James who would apply for a Skilled Worker visa, but for this to happen the business had to register to become a Sponsoring Business for overseas workers.  </w:t>
      </w:r>
      <w:proofErr w:type="gramStart"/>
      <w:r>
        <w:rPr>
          <w:lang w:val="en-US"/>
        </w:rPr>
        <w:t xml:space="preserve">The </w:t>
      </w:r>
      <w:proofErr w:type="spellStart"/>
      <w:r>
        <w:rPr>
          <w:lang w:val="en-US"/>
        </w:rPr>
        <w:t>NewCo</w:t>
      </w:r>
      <w:proofErr w:type="spellEnd"/>
      <w:proofErr w:type="gramEnd"/>
      <w:r>
        <w:rPr>
          <w:lang w:val="en-US"/>
        </w:rPr>
        <w:t xml:space="preserve"> could then issue James a Skilled Worker visa.</w:t>
      </w:r>
    </w:p>
    <w:p w14:paraId="2351C23C" w14:textId="54FFB250" w:rsidR="001B6A63" w:rsidRPr="001B6A63" w:rsidRDefault="001B6A63" w:rsidP="001B6A63">
      <w:pPr>
        <w:rPr>
          <w:lang w:val="en-US"/>
        </w:rPr>
      </w:pPr>
      <w:r>
        <w:rPr>
          <w:lang w:val="en-US"/>
        </w:rPr>
        <w:t xml:space="preserve">This is a comprehensively detailed process, involving a lot of legal and regulatory requirements that </w:t>
      </w:r>
      <w:proofErr w:type="gramStart"/>
      <w:r>
        <w:rPr>
          <w:lang w:val="en-US"/>
        </w:rPr>
        <w:t>have to</w:t>
      </w:r>
      <w:proofErr w:type="gramEnd"/>
      <w:r>
        <w:rPr>
          <w:lang w:val="en-US"/>
        </w:rPr>
        <w:t xml:space="preserve"> be evidenced as met.</w:t>
      </w:r>
    </w:p>
    <w:p w14:paraId="7F8F96F2" w14:textId="7D9DA9FF" w:rsidR="001B6A63" w:rsidRDefault="001B6A63" w:rsidP="001B6A63">
      <w:r>
        <w:t>To achieve Sponsoring Organisation status, Lyssa’s</w:t>
      </w:r>
      <w:r>
        <w:t xml:space="preserve"> </w:t>
      </w:r>
      <w:proofErr w:type="spellStart"/>
      <w:r>
        <w:t>NewCo</w:t>
      </w:r>
      <w:proofErr w:type="spellEnd"/>
      <w:r>
        <w:t xml:space="preserve"> business plan</w:t>
      </w:r>
      <w:r>
        <w:t xml:space="preserve"> </w:t>
      </w:r>
      <w:r>
        <w:t xml:space="preserve">had to demonstrate it could generate a minimum revenue sufficient to cover the income threshold salary and </w:t>
      </w:r>
      <w:proofErr w:type="gramStart"/>
      <w:r>
        <w:t>on-costs</w:t>
      </w:r>
      <w:proofErr w:type="gramEnd"/>
      <w:r>
        <w:t xml:space="preserve"> required by the UK Visa &amp; Immigration Service (UKVI) for the role that James would be taking in it.  </w:t>
      </w:r>
    </w:p>
    <w:p w14:paraId="429ECA49" w14:textId="6FDB4B71" w:rsidR="001B6A63" w:rsidRDefault="00ED5BB8" w:rsidP="00ED5BB8">
      <w:pPr>
        <w:pStyle w:val="Bullet2"/>
      </w:pPr>
      <w:r>
        <w:t xml:space="preserve">NOTE: </w:t>
      </w:r>
      <w:r w:rsidR="001B6A63">
        <w:t xml:space="preserve">If you’re </w:t>
      </w:r>
      <w:r w:rsidR="001B6A63">
        <w:t xml:space="preserve">thinking about going down this route and then </w:t>
      </w:r>
      <w:r w:rsidR="001B6A63">
        <w:t>appoint</w:t>
      </w:r>
      <w:r w:rsidR="001B6A63">
        <w:t>ing</w:t>
      </w:r>
      <w:r w:rsidR="001B6A63">
        <w:t xml:space="preserve"> yourself MD or CEO of your new UK business, be aware you’re going to need to demonstrate that it will generate </w:t>
      </w:r>
      <w:proofErr w:type="gramStart"/>
      <w:r w:rsidR="001B6A63">
        <w:t>in excess of</w:t>
      </w:r>
      <w:proofErr w:type="gramEnd"/>
      <w:r w:rsidR="001B6A63">
        <w:t xml:space="preserve"> £100,000 ($133,000+) in year one to meet the salary threshold for that role.</w:t>
      </w:r>
    </w:p>
    <w:p w14:paraId="60C31C79" w14:textId="06C2B0AB" w:rsidR="001B6A63" w:rsidRDefault="001B6A63" w:rsidP="001B6A63">
      <w:r>
        <w:t xml:space="preserve">It became clear during the UKVI </w:t>
      </w:r>
      <w:r>
        <w:t xml:space="preserve">face-to-face </w:t>
      </w:r>
      <w:r>
        <w:t xml:space="preserve">audit of our </w:t>
      </w:r>
      <w:r>
        <w:t>Sponsoring Organisation</w:t>
      </w:r>
      <w:r>
        <w:t xml:space="preserve"> application that, despite legal advice to the contrary and more than a decade of precedent, </w:t>
      </w:r>
      <w:r>
        <w:t>the assessor would</w:t>
      </w:r>
      <w:r>
        <w:t xml:space="preserve"> not accept a business plan based on revenue </w:t>
      </w:r>
      <w:r w:rsidRPr="003D69AA">
        <w:t>coming</w:t>
      </w:r>
      <w:r>
        <w:t xml:space="preserve"> from </w:t>
      </w:r>
      <w:r w:rsidR="009D72E8">
        <w:t xml:space="preserve">subcontracting </w:t>
      </w:r>
      <w:r>
        <w:t xml:space="preserve">contracts with a business </w:t>
      </w:r>
      <w:r>
        <w:t>that James</w:t>
      </w:r>
      <w:r>
        <w:t xml:space="preserve"> already own</w:t>
      </w:r>
      <w:r>
        <w:t>ed in the US</w:t>
      </w:r>
      <w:r>
        <w:t xml:space="preserve">, nor </w:t>
      </w:r>
      <w:r w:rsidR="009D72E8">
        <w:t>would they accept</w:t>
      </w:r>
      <w:r>
        <w:t xml:space="preserve"> a personal capital investment</w:t>
      </w:r>
      <w:r w:rsidR="009D72E8">
        <w:t xml:space="preserve"> sufficient to cover year one costs</w:t>
      </w:r>
      <w:r>
        <w:t>.</w:t>
      </w:r>
    </w:p>
    <w:p w14:paraId="6D4A5A13" w14:textId="6896C6DC" w:rsidR="009D72E8" w:rsidRDefault="009D72E8" w:rsidP="001B6A63">
      <w:r>
        <w:t xml:space="preserve">The </w:t>
      </w:r>
      <w:proofErr w:type="spellStart"/>
      <w:r>
        <w:t>NewCo</w:t>
      </w:r>
      <w:proofErr w:type="spellEnd"/>
      <w:r w:rsidR="001B6A63">
        <w:t xml:space="preserve"> application </w:t>
      </w:r>
      <w:r>
        <w:t>to become a Sponsoring Organisation, and thus the ability to issue a Certificate of Sponsorship that would give James a Skilled Worker</w:t>
      </w:r>
      <w:r w:rsidR="001B6A63">
        <w:t xml:space="preserve"> visa was refused on </w:t>
      </w:r>
      <w:r>
        <w:t xml:space="preserve">exactly </w:t>
      </w:r>
      <w:r w:rsidR="001B6A63">
        <w:t>these grounds, at a very late stage</w:t>
      </w:r>
      <w:r w:rsidR="00ED5BB8">
        <w:t xml:space="preserve"> in our planning process</w:t>
      </w:r>
      <w:r w:rsidR="001B6A63">
        <w:t xml:space="preserve">.  </w:t>
      </w:r>
    </w:p>
    <w:p w14:paraId="38283283" w14:textId="42A5E4EA" w:rsidR="001B6A63" w:rsidRDefault="001B6A63" w:rsidP="001B6A63">
      <w:r>
        <w:t xml:space="preserve">Our legal advisors in Scotland (not to mention the Scottish Government) were appalled at the decision – but </w:t>
      </w:r>
      <w:r w:rsidR="009D72E8">
        <w:t>these</w:t>
      </w:r>
      <w:r>
        <w:t xml:space="preserve"> decisions are made in England not Scotland, and crucially there is no </w:t>
      </w:r>
      <w:r w:rsidR="009D72E8">
        <w:t>right of</w:t>
      </w:r>
      <w:r>
        <w:t xml:space="preserve"> appeal.</w:t>
      </w:r>
    </w:p>
    <w:p w14:paraId="79269C49" w14:textId="77777777" w:rsidR="001B6A63" w:rsidRPr="00C709DC" w:rsidRDefault="001B6A63" w:rsidP="001B6A63">
      <w:r>
        <w:t>At this point, we pivoted to compare both the alternative UK Innovator Founder visa route and the European alternatives.</w:t>
      </w:r>
    </w:p>
    <w:p w14:paraId="35881C67" w14:textId="77777777" w:rsidR="009D72E8" w:rsidRDefault="001B6A63" w:rsidP="009D72E8">
      <w:r w:rsidRPr="00213CFC">
        <w:rPr>
          <w:b/>
          <w:bCs/>
        </w:rPr>
        <w:t>UK Innovator Founder</w:t>
      </w:r>
      <w:r>
        <w:t xml:space="preserve">: </w:t>
      </w:r>
      <w:r w:rsidR="009D72E8">
        <w:t>this r</w:t>
      </w:r>
      <w:r>
        <w:t xml:space="preserve">equires an initial investment of </w:t>
      </w:r>
      <w:r w:rsidRPr="008875A1">
        <w:t>£4,500-</w:t>
      </w:r>
      <w:r>
        <w:t>£</w:t>
      </w:r>
      <w:r w:rsidRPr="008875A1">
        <w:t xml:space="preserve">6,500 </w:t>
      </w:r>
      <w:r>
        <w:t xml:space="preserve">plus a demonstrably innovative business plan as assessed by an independent Sponsoring Body (one of only 3 such authorized by the UK Government), who would subsequently conduct an annual audit of business progress.  </w:t>
      </w:r>
    </w:p>
    <w:p w14:paraId="59468E69" w14:textId="7ED1110D" w:rsidR="001B6A63" w:rsidRPr="00213CFC" w:rsidRDefault="001B6A63" w:rsidP="009D72E8">
      <w:r>
        <w:t>It also takes a minimum of four months to complete – an additional investment of time (as well as money) that James and Lyssa did not feel they had – with no guarantee that they would be successful in this application either.</w:t>
      </w:r>
    </w:p>
    <w:p w14:paraId="02D22F96" w14:textId="77777777" w:rsidR="001B6A63" w:rsidRDefault="001B6A63" w:rsidP="001B6A63">
      <w:pPr>
        <w:pStyle w:val="Heading3"/>
      </w:pPr>
      <w:r w:rsidRPr="00213CFC">
        <w:t xml:space="preserve">A Note on </w:t>
      </w:r>
      <w:r>
        <w:t xml:space="preserve">Current </w:t>
      </w:r>
      <w:r w:rsidRPr="00213CFC">
        <w:t>UK</w:t>
      </w:r>
      <w:r>
        <w:t xml:space="preserve"> </w:t>
      </w:r>
      <w:r w:rsidRPr="00213CFC">
        <w:t>V</w:t>
      </w:r>
      <w:r>
        <w:t xml:space="preserve">isa and </w:t>
      </w:r>
      <w:r w:rsidRPr="00213CFC">
        <w:t>I</w:t>
      </w:r>
      <w:r>
        <w:t>mmigration</w:t>
      </w:r>
      <w:r w:rsidRPr="00213CFC">
        <w:t xml:space="preserve"> Unpredictability</w:t>
      </w:r>
    </w:p>
    <w:p w14:paraId="54782E03" w14:textId="77777777" w:rsidR="001B6A63" w:rsidRDefault="001B6A63" w:rsidP="001B6A63">
      <w:r w:rsidRPr="00213CFC">
        <w:t xml:space="preserve">James and Lyssa’s experience with the UK underscored a hard truth we now state explicitly to all clients: even a meticulously prepared application, fully endorsed </w:t>
      </w:r>
      <w:r w:rsidRPr="00213CFC">
        <w:lastRenderedPageBreak/>
        <w:t xml:space="preserve">by specialist lawyers and aligned with published guidance, can still be refused on opaque and, at times, inconsistent grounds. </w:t>
      </w:r>
    </w:p>
    <w:p w14:paraId="2189FC7D" w14:textId="77777777" w:rsidR="001B6A63" w:rsidRDefault="001B6A63" w:rsidP="001B6A63">
      <w:r w:rsidRPr="00213CFC">
        <w:t>In their case, the Skilled Worker</w:t>
      </w:r>
      <w:r w:rsidRPr="00213CFC">
        <w:noBreakHyphen/>
        <w:t>via</w:t>
      </w:r>
      <w:r w:rsidRPr="00213CFC">
        <w:noBreakHyphen/>
        <w:t>own</w:t>
      </w:r>
      <w:r w:rsidRPr="00213CFC">
        <w:noBreakHyphen/>
        <w:t>business route – designed with reputable UK immigration counsel and backed by a robust business plan – was rejected without a clear, evidence</w:t>
      </w:r>
      <w:r w:rsidRPr="00213CFC">
        <w:noBreakHyphen/>
        <w:t xml:space="preserve">based explanation. </w:t>
      </w:r>
    </w:p>
    <w:p w14:paraId="45A81842" w14:textId="77777777" w:rsidR="001B6A63" w:rsidRPr="008875A1" w:rsidRDefault="001B6A63" w:rsidP="001B6A63">
      <w:r w:rsidRPr="00213CFC">
        <w:rPr>
          <w:i/>
          <w:iCs/>
        </w:rPr>
        <w:t>We now treat UK routes as inherently higher</w:t>
      </w:r>
      <w:r w:rsidRPr="00213CFC">
        <w:rPr>
          <w:i/>
          <w:iCs/>
        </w:rPr>
        <w:noBreakHyphen/>
        <w:t>risk</w:t>
      </w:r>
      <w:r w:rsidRPr="00213CFC">
        <w:t xml:space="preserve"> and always design a robust Plan B (and sometimes Plan C)</w:t>
      </w:r>
      <w:r>
        <w:t xml:space="preserve"> alongside our client’s Plan A if the UK is their preferred destination</w:t>
      </w:r>
      <w:r w:rsidRPr="00213CFC">
        <w:t xml:space="preserve">, so that a sudden change of stance by </w:t>
      </w:r>
      <w:r>
        <w:t>the UK Government and UKVI</w:t>
      </w:r>
      <w:r w:rsidRPr="00213CFC">
        <w:t xml:space="preserve"> does not destroy the client’s relocation hopes or their investment in planning.</w:t>
      </w:r>
    </w:p>
    <w:p w14:paraId="0881FE1D" w14:textId="7E1A5773" w:rsidR="00D17DA5" w:rsidRDefault="009D72E8" w:rsidP="00C417C3">
      <w:pPr>
        <w:pStyle w:val="Heading2"/>
        <w:rPr>
          <w:lang w:val="en-US"/>
        </w:rPr>
      </w:pPr>
      <w:r>
        <w:rPr>
          <w:lang w:val="en-US"/>
        </w:rPr>
        <w:t>Alternative Plan B</w:t>
      </w:r>
    </w:p>
    <w:p w14:paraId="7DFE4A37" w14:textId="243A2BEC" w:rsidR="00D17DA5" w:rsidRPr="008875A1" w:rsidRDefault="00D17DA5" w:rsidP="00D17DA5">
      <w:pPr>
        <w:rPr>
          <w:lang w:val="en-US"/>
        </w:rPr>
      </w:pPr>
      <w:r>
        <w:rPr>
          <w:lang w:val="en-US"/>
        </w:rPr>
        <w:t>We</w:t>
      </w:r>
      <w:r w:rsidRPr="008875A1">
        <w:rPr>
          <w:lang w:val="en-US"/>
        </w:rPr>
        <w:t xml:space="preserve"> </w:t>
      </w:r>
      <w:r w:rsidR="009D72E8">
        <w:rPr>
          <w:lang w:val="en-US"/>
        </w:rPr>
        <w:t xml:space="preserve">then </w:t>
      </w:r>
      <w:r w:rsidRPr="008875A1">
        <w:rPr>
          <w:lang w:val="en-US"/>
        </w:rPr>
        <w:t xml:space="preserve">conducted </w:t>
      </w:r>
      <w:r>
        <w:rPr>
          <w:lang w:val="en-US"/>
        </w:rPr>
        <w:t xml:space="preserve">a </w:t>
      </w:r>
      <w:r w:rsidRPr="008875A1">
        <w:rPr>
          <w:lang w:val="en-US"/>
        </w:rPr>
        <w:t xml:space="preserve">comprehensive analysis </w:t>
      </w:r>
      <w:r>
        <w:rPr>
          <w:lang w:val="en-US"/>
        </w:rPr>
        <w:t>mapping the</w:t>
      </w:r>
      <w:r w:rsidRPr="008875A1">
        <w:rPr>
          <w:lang w:val="en-US"/>
        </w:rPr>
        <w:t xml:space="preserve"> Netherlands DAFT visa route against </w:t>
      </w:r>
      <w:r>
        <w:rPr>
          <w:lang w:val="en-US"/>
        </w:rPr>
        <w:t xml:space="preserve">the UK’s Skilled Worker route in a new business they had created for this purpose in Scotland, and then the UK’s </w:t>
      </w:r>
      <w:r w:rsidRPr="008875A1">
        <w:rPr>
          <w:lang w:val="en-US"/>
        </w:rPr>
        <w:t xml:space="preserve">Innovator Founder </w:t>
      </w:r>
      <w:r>
        <w:rPr>
          <w:lang w:val="en-US"/>
        </w:rPr>
        <w:t xml:space="preserve">visa </w:t>
      </w:r>
      <w:r w:rsidRPr="008875A1">
        <w:rPr>
          <w:lang w:val="en-US"/>
        </w:rPr>
        <w:t>pathway</w:t>
      </w:r>
      <w:r w:rsidR="00213CFC">
        <w:rPr>
          <w:lang w:val="en-US"/>
        </w:rPr>
        <w:t xml:space="preserve"> (which was their initial Alternative Plan B)</w:t>
      </w:r>
      <w:r w:rsidRPr="008875A1">
        <w:rPr>
          <w:lang w:val="en-US"/>
        </w:rPr>
        <w:t>, incorporating:</w:t>
      </w:r>
    </w:p>
    <w:p w14:paraId="1F721C37" w14:textId="77777777" w:rsidR="00D17DA5" w:rsidRPr="008875A1" w:rsidRDefault="00D17DA5" w:rsidP="00D17DA5">
      <w:pPr>
        <w:pStyle w:val="Bullet1a"/>
      </w:pPr>
      <w:r w:rsidRPr="003374D4">
        <w:rPr>
          <w:rFonts w:eastAsia="inter"/>
          <w:b/>
          <w:bCs/>
        </w:rPr>
        <w:t>Immigration timeline comparison:</w:t>
      </w:r>
      <w:r>
        <w:rPr>
          <w:rFonts w:eastAsia="inter"/>
        </w:rPr>
        <w:t xml:space="preserve"> </w:t>
      </w:r>
      <w:r w:rsidRPr="008875A1">
        <w:rPr>
          <w:rFonts w:eastAsia="inter"/>
        </w:rPr>
        <w:t xml:space="preserve">4-8 weeks DAFT vs </w:t>
      </w:r>
      <w:r>
        <w:rPr>
          <w:rFonts w:eastAsia="inter"/>
        </w:rPr>
        <w:t xml:space="preserve">minimum </w:t>
      </w:r>
      <w:r w:rsidRPr="008875A1">
        <w:rPr>
          <w:rFonts w:eastAsia="inter"/>
        </w:rPr>
        <w:t xml:space="preserve">4-7 months </w:t>
      </w:r>
      <w:r>
        <w:rPr>
          <w:rFonts w:eastAsia="inter"/>
        </w:rPr>
        <w:t>for both UK potential visa routes</w:t>
      </w:r>
    </w:p>
    <w:p w14:paraId="77B123BF" w14:textId="77777777" w:rsidR="00D17DA5" w:rsidRPr="008875A1" w:rsidRDefault="00D17DA5" w:rsidP="00D17DA5">
      <w:pPr>
        <w:pStyle w:val="Bullet1a"/>
      </w:pPr>
      <w:r w:rsidRPr="003374D4">
        <w:rPr>
          <w:rFonts w:eastAsia="inter"/>
          <w:b/>
          <w:bCs/>
        </w:rPr>
        <w:t>Settlement pathway analysis:</w:t>
      </w:r>
      <w:r>
        <w:rPr>
          <w:rFonts w:eastAsia="inter"/>
        </w:rPr>
        <w:t xml:space="preserve"> </w:t>
      </w:r>
      <w:r w:rsidRPr="008875A1">
        <w:rPr>
          <w:rFonts w:eastAsia="inter"/>
        </w:rPr>
        <w:t xml:space="preserve">5-year Netherlands vs 3-year </w:t>
      </w:r>
      <w:r>
        <w:rPr>
          <w:rFonts w:eastAsia="inter"/>
        </w:rPr>
        <w:t>UK</w:t>
      </w:r>
      <w:r w:rsidRPr="008875A1">
        <w:rPr>
          <w:rFonts w:eastAsia="inter"/>
        </w:rPr>
        <w:t xml:space="preserve"> permanent residence</w:t>
      </w:r>
    </w:p>
    <w:p w14:paraId="61B55850" w14:textId="77777777" w:rsidR="00D17DA5" w:rsidRPr="00FE4939" w:rsidRDefault="00D17DA5" w:rsidP="00D17DA5">
      <w:pPr>
        <w:pStyle w:val="Bullet1a"/>
      </w:pPr>
      <w:r w:rsidRPr="003374D4">
        <w:rPr>
          <w:rFonts w:eastAsia="inter"/>
          <w:b/>
          <w:bCs/>
        </w:rPr>
        <w:t>Family reunification optimization:</w:t>
      </w:r>
      <w:r w:rsidRPr="008875A1">
        <w:rPr>
          <w:rFonts w:eastAsia="inter"/>
        </w:rPr>
        <w:t xml:space="preserve"> superior spouse </w:t>
      </w:r>
      <w:r>
        <w:rPr>
          <w:rFonts w:eastAsia="inter"/>
        </w:rPr>
        <w:t xml:space="preserve">and family member </w:t>
      </w:r>
      <w:r w:rsidRPr="008875A1">
        <w:rPr>
          <w:rFonts w:eastAsia="inter"/>
        </w:rPr>
        <w:t>employment rights under DAFT</w:t>
      </w:r>
    </w:p>
    <w:p w14:paraId="0509CDB5" w14:textId="77777777" w:rsidR="00D17DA5" w:rsidRPr="008875A1" w:rsidRDefault="00D17DA5" w:rsidP="00D17DA5">
      <w:pPr>
        <w:pStyle w:val="Bullet1a"/>
      </w:pPr>
      <w:r w:rsidRPr="003374D4">
        <w:rPr>
          <w:rFonts w:eastAsia="inter"/>
          <w:b/>
          <w:bCs/>
        </w:rPr>
        <w:t>Speed of decision:</w:t>
      </w:r>
      <w:r>
        <w:rPr>
          <w:rFonts w:eastAsia="inter"/>
        </w:rPr>
        <w:t xml:space="preserve"> DAFT visa is issued in Holland </w:t>
      </w:r>
      <w:r>
        <w:rPr>
          <w:rFonts w:eastAsia="inter"/>
          <w:i/>
          <w:iCs/>
        </w:rPr>
        <w:t>after</w:t>
      </w:r>
      <w:r>
        <w:rPr>
          <w:rFonts w:eastAsia="inter"/>
        </w:rPr>
        <w:t xml:space="preserve"> relocation; UK visa </w:t>
      </w:r>
      <w:proofErr w:type="gramStart"/>
      <w:r>
        <w:rPr>
          <w:rFonts w:eastAsia="inter"/>
        </w:rPr>
        <w:t>has to</w:t>
      </w:r>
      <w:proofErr w:type="gramEnd"/>
      <w:r>
        <w:rPr>
          <w:rFonts w:eastAsia="inter"/>
        </w:rPr>
        <w:t xml:space="preserve"> be agreed and </w:t>
      </w:r>
      <w:proofErr w:type="gramStart"/>
      <w:r>
        <w:rPr>
          <w:rFonts w:eastAsia="inter"/>
        </w:rPr>
        <w:t>signed-off</w:t>
      </w:r>
      <w:proofErr w:type="gramEnd"/>
      <w:r>
        <w:rPr>
          <w:rFonts w:eastAsia="inter"/>
        </w:rPr>
        <w:t xml:space="preserve"> by UK Visa &amp; Immigration Service </w:t>
      </w:r>
      <w:r>
        <w:rPr>
          <w:rFonts w:eastAsia="inter"/>
          <w:i/>
          <w:iCs/>
        </w:rPr>
        <w:t>before</w:t>
      </w:r>
      <w:r>
        <w:rPr>
          <w:rFonts w:eastAsia="inter"/>
        </w:rPr>
        <w:t xml:space="preserve"> </w:t>
      </w:r>
      <w:proofErr w:type="gramStart"/>
      <w:r>
        <w:rPr>
          <w:rFonts w:eastAsia="inter"/>
        </w:rPr>
        <w:t>move</w:t>
      </w:r>
      <w:proofErr w:type="gramEnd"/>
    </w:p>
    <w:p w14:paraId="642547A8" w14:textId="77777777" w:rsidR="00D17DA5" w:rsidRPr="003374D4" w:rsidRDefault="00D17DA5" w:rsidP="00D17DA5">
      <w:pPr>
        <w:pStyle w:val="Bullet1a"/>
      </w:pPr>
      <w:r>
        <w:rPr>
          <w:rFonts w:eastAsia="inter"/>
          <w:b/>
          <w:bCs/>
        </w:rPr>
        <w:t>Explicit i</w:t>
      </w:r>
      <w:r w:rsidRPr="003374D4">
        <w:rPr>
          <w:rFonts w:eastAsia="inter"/>
          <w:b/>
          <w:bCs/>
        </w:rPr>
        <w:t>nvestment requirement</w:t>
      </w:r>
      <w:r>
        <w:rPr>
          <w:rFonts w:eastAsia="inter"/>
          <w:b/>
          <w:bCs/>
        </w:rPr>
        <w:t>s</w:t>
      </w:r>
      <w:r w:rsidRPr="003374D4">
        <w:rPr>
          <w:rFonts w:eastAsia="inter"/>
          <w:b/>
          <w:bCs/>
        </w:rPr>
        <w:t>:</w:t>
      </w:r>
      <w:r>
        <w:rPr>
          <w:rFonts w:eastAsia="inter"/>
        </w:rPr>
        <w:t xml:space="preserve"> </w:t>
      </w:r>
    </w:p>
    <w:p w14:paraId="053AED00" w14:textId="77777777" w:rsidR="00D17DA5" w:rsidRPr="00C709DC" w:rsidRDefault="00D17DA5" w:rsidP="00FD6B23">
      <w:pPr>
        <w:pStyle w:val="Bullet2"/>
      </w:pPr>
      <w:r w:rsidRPr="008875A1">
        <w:rPr>
          <w:rFonts w:eastAsia="inter"/>
        </w:rPr>
        <w:t xml:space="preserve">€4,500 </w:t>
      </w:r>
      <w:r>
        <w:rPr>
          <w:rFonts w:eastAsia="inter"/>
        </w:rPr>
        <w:t xml:space="preserve">continuously held investment in new Dutch company under </w:t>
      </w:r>
      <w:r w:rsidRPr="008875A1">
        <w:rPr>
          <w:rFonts w:eastAsia="inter"/>
        </w:rPr>
        <w:t xml:space="preserve">DAFT </w:t>
      </w:r>
      <w:r>
        <w:rPr>
          <w:rFonts w:eastAsia="inter"/>
        </w:rPr>
        <w:t>visa route</w:t>
      </w:r>
    </w:p>
    <w:p w14:paraId="029AEA56" w14:textId="77777777" w:rsidR="00D17DA5" w:rsidRDefault="00D17DA5" w:rsidP="00C417C3">
      <w:pPr>
        <w:pStyle w:val="Heading2"/>
        <w:rPr>
          <w:lang w:val="en-US"/>
        </w:rPr>
      </w:pPr>
      <w:r w:rsidRPr="008875A1">
        <w:rPr>
          <w:lang w:val="en-US"/>
        </w:rPr>
        <w:t>Quality of Life Metrics Analysis</w:t>
      </w:r>
    </w:p>
    <w:p w14:paraId="0C1CA0AA" w14:textId="6DD7DE77" w:rsidR="00D17DA5" w:rsidRPr="008875A1" w:rsidRDefault="009D72E8" w:rsidP="00D17DA5">
      <w:pPr>
        <w:pStyle w:val="NoSpacing"/>
        <w:rPr>
          <w:lang w:val="en-US"/>
        </w:rPr>
      </w:pPr>
      <w:r>
        <w:rPr>
          <w:lang w:val="en-US"/>
        </w:rPr>
        <w:t>Since this was an important driver to their relocation decision, we also produced a d</w:t>
      </w:r>
      <w:r w:rsidR="00D17DA5" w:rsidRPr="008875A1">
        <w:rPr>
          <w:lang w:val="en-US"/>
        </w:rPr>
        <w:t>etailed comparative assessment revealing Netherlands advantages:</w:t>
      </w:r>
    </w:p>
    <w:p w14:paraId="414C4ECF" w14:textId="77777777" w:rsidR="00D17DA5" w:rsidRPr="008875A1" w:rsidRDefault="00D17DA5" w:rsidP="00D17DA5">
      <w:pPr>
        <w:pStyle w:val="Bullet1a"/>
      </w:pPr>
      <w:r w:rsidRPr="008875A1">
        <w:rPr>
          <w:rFonts w:eastAsia="inter"/>
        </w:rPr>
        <w:t>Quality of Life Index: 215.89 (Netherlands) vs 176.85 (Scotland)</w:t>
      </w:r>
    </w:p>
    <w:p w14:paraId="27783CC0" w14:textId="77777777" w:rsidR="00D17DA5" w:rsidRPr="008875A1" w:rsidRDefault="00D17DA5" w:rsidP="00D17DA5">
      <w:pPr>
        <w:pStyle w:val="Bullet1a"/>
      </w:pPr>
      <w:r w:rsidRPr="008875A1">
        <w:rPr>
          <w:rFonts w:eastAsia="inter"/>
        </w:rPr>
        <w:t>Safety Index: 74.15 vs 51.61</w:t>
      </w:r>
    </w:p>
    <w:p w14:paraId="4ABF48F9" w14:textId="77777777" w:rsidR="00D17DA5" w:rsidRPr="008875A1" w:rsidRDefault="00D17DA5" w:rsidP="00D17DA5">
      <w:pPr>
        <w:pStyle w:val="Bullet1a"/>
      </w:pPr>
      <w:r w:rsidRPr="008875A1">
        <w:rPr>
          <w:rFonts w:eastAsia="inter"/>
        </w:rPr>
        <w:t>Healthcare Index: 80.53 vs 72.49</w:t>
      </w:r>
    </w:p>
    <w:p w14:paraId="275F4D47" w14:textId="77777777" w:rsidR="00D17DA5" w:rsidRPr="008875A1" w:rsidRDefault="00D17DA5" w:rsidP="00D17DA5">
      <w:pPr>
        <w:pStyle w:val="Bullet1"/>
      </w:pPr>
      <w:r w:rsidRPr="008875A1">
        <w:rPr>
          <w:rFonts w:eastAsia="inter"/>
        </w:rPr>
        <w:t>Pollution Index: 20.97 vs 40.70 (lower is better)</w:t>
      </w:r>
    </w:p>
    <w:p w14:paraId="0E2467F3" w14:textId="2B2208F9" w:rsidR="00D17DA5" w:rsidRPr="008875A1" w:rsidRDefault="00C417C3" w:rsidP="00C417C3">
      <w:pPr>
        <w:pStyle w:val="Heading1"/>
        <w:rPr>
          <w:lang w:val="en-US"/>
        </w:rPr>
      </w:pPr>
      <w:proofErr w:type="spellStart"/>
      <w:r>
        <w:rPr>
          <w:lang w:val="en-US"/>
        </w:rPr>
        <w:t>NewCo</w:t>
      </w:r>
      <w:proofErr w:type="spellEnd"/>
      <w:r>
        <w:rPr>
          <w:lang w:val="en-US"/>
        </w:rPr>
        <w:t xml:space="preserve"> Business Structuring &amp; Planning</w:t>
      </w:r>
    </w:p>
    <w:p w14:paraId="25B48FE0" w14:textId="77777777" w:rsidR="00D17DA5" w:rsidRDefault="00D17DA5" w:rsidP="007F153C">
      <w:pPr>
        <w:pStyle w:val="Heading2"/>
        <w:rPr>
          <w:lang w:val="en-US"/>
        </w:rPr>
      </w:pPr>
      <w:r w:rsidRPr="008875A1">
        <w:rPr>
          <w:lang w:val="en-US"/>
        </w:rPr>
        <w:t xml:space="preserve">Business Plan </w:t>
      </w:r>
      <w:r>
        <w:rPr>
          <w:lang w:val="en-US"/>
        </w:rPr>
        <w:t xml:space="preserve">Creation &amp; </w:t>
      </w:r>
      <w:r w:rsidRPr="008875A1">
        <w:rPr>
          <w:lang w:val="en-US"/>
        </w:rPr>
        <w:t>Restructuring</w:t>
      </w:r>
    </w:p>
    <w:p w14:paraId="1B003980" w14:textId="6845AC2A" w:rsidR="00D17DA5" w:rsidRDefault="00D17DA5" w:rsidP="00D17DA5">
      <w:pPr>
        <w:rPr>
          <w:lang w:val="en-US"/>
        </w:rPr>
      </w:pPr>
      <w:r>
        <w:rPr>
          <w:lang w:val="en-US"/>
        </w:rPr>
        <w:t xml:space="preserve">We </w:t>
      </w:r>
      <w:r w:rsidR="00ED5BB8">
        <w:rPr>
          <w:lang w:val="en-US"/>
        </w:rPr>
        <w:t xml:space="preserve">had </w:t>
      </w:r>
      <w:r>
        <w:rPr>
          <w:lang w:val="en-US"/>
        </w:rPr>
        <w:t xml:space="preserve">researched and then worked with James and Lyssa to produce an extremely comprehensive business plan for their Scottish business, showing a small but respectable profitability in year 1 </w:t>
      </w:r>
      <w:r w:rsidR="00F7536C">
        <w:rPr>
          <w:lang w:val="en-US"/>
        </w:rPr>
        <w:t xml:space="preserve">– </w:t>
      </w:r>
      <w:r>
        <w:rPr>
          <w:lang w:val="en-US"/>
        </w:rPr>
        <w:t xml:space="preserve">even with a very conservative take on new UK client generation.  </w:t>
      </w:r>
    </w:p>
    <w:p w14:paraId="72AAB505" w14:textId="42B8D9DF" w:rsidR="00D17DA5" w:rsidRDefault="00D17DA5" w:rsidP="00D17DA5">
      <w:pPr>
        <w:rPr>
          <w:lang w:val="en-US"/>
        </w:rPr>
      </w:pPr>
      <w:r>
        <w:rPr>
          <w:lang w:val="en-US"/>
        </w:rPr>
        <w:t>When it became apparent that the UK route was no longer an option, we then turned this</w:t>
      </w:r>
      <w:r w:rsidRPr="008875A1">
        <w:rPr>
          <w:lang w:val="en-US"/>
        </w:rPr>
        <w:t xml:space="preserve"> into a comprehensive Netherlands-focused strategy</w:t>
      </w:r>
      <w:r>
        <w:rPr>
          <w:lang w:val="en-US"/>
        </w:rPr>
        <w:t xml:space="preserve"> and business </w:t>
      </w:r>
      <w:r w:rsidR="00F7536C">
        <w:rPr>
          <w:noProof/>
          <w:lang w:val="en-US"/>
        </w:rPr>
        <w:lastRenderedPageBreak/>
        <mc:AlternateContent>
          <mc:Choice Requires="wpi">
            <w:drawing>
              <wp:anchor distT="0" distB="0" distL="114300" distR="114300" simplePos="0" relativeHeight="251671552" behindDoc="0" locked="0" layoutInCell="1" allowOverlap="1" wp14:anchorId="5534BEFD" wp14:editId="6EF6303E">
                <wp:simplePos x="0" y="0"/>
                <wp:positionH relativeFrom="column">
                  <wp:posOffset>8088630</wp:posOffset>
                </wp:positionH>
                <wp:positionV relativeFrom="paragraph">
                  <wp:posOffset>-2473960</wp:posOffset>
                </wp:positionV>
                <wp:extent cx="435600" cy="2656840"/>
                <wp:effectExtent l="38100" t="38100" r="41275" b="48260"/>
                <wp:wrapNone/>
                <wp:docPr id="1771971415"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435600" cy="2656840"/>
                      </w14:xfrm>
                    </w14:contentPart>
                  </a:graphicData>
                </a:graphic>
              </wp:anchor>
            </w:drawing>
          </mc:Choice>
          <mc:Fallback>
            <w:pict>
              <v:shapetype w14:anchorId="37430D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636.55pt;margin-top:-195.15pt;width:35.05pt;height:209.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">
                <v:imagedata r:id="rId13" o:title=""/>
              </v:shape>
            </w:pict>
          </mc:Fallback>
        </mc:AlternateContent>
      </w:r>
      <w:r>
        <w:rPr>
          <w:lang w:val="en-US"/>
        </w:rPr>
        <w:t>plan, as a strategic pivot in response to changes in the fast-evolving UK immigration landscape.</w:t>
      </w:r>
      <w:r>
        <w:rPr>
          <w:rStyle w:val="FootnoteReference"/>
          <w:lang w:val="en-US"/>
        </w:rPr>
        <w:footnoteReference w:id="2"/>
      </w:r>
    </w:p>
    <w:p w14:paraId="06A1965F" w14:textId="77777777" w:rsidR="00C417C3" w:rsidRDefault="00C417C3" w:rsidP="007F153C">
      <w:pPr>
        <w:pStyle w:val="Heading2"/>
        <w:rPr>
          <w:lang w:val="en-US"/>
        </w:rPr>
      </w:pPr>
      <w:r w:rsidRPr="008875A1">
        <w:rPr>
          <w:lang w:val="en-US"/>
        </w:rPr>
        <w:t>Verified Market Research with Local Business Intelligence</w:t>
      </w:r>
    </w:p>
    <w:p w14:paraId="00125DF5" w14:textId="163E80F4" w:rsidR="00C417C3" w:rsidRPr="008875A1" w:rsidRDefault="00C417C3" w:rsidP="00C417C3">
      <w:pPr>
        <w:pStyle w:val="NoSpacing"/>
        <w:rPr>
          <w:lang w:val="en-US"/>
        </w:rPr>
      </w:pPr>
      <w:r>
        <w:rPr>
          <w:lang w:val="en-US"/>
        </w:rPr>
        <w:t xml:space="preserve">We </w:t>
      </w:r>
      <w:r w:rsidRPr="008875A1">
        <w:rPr>
          <w:lang w:val="en-US"/>
        </w:rPr>
        <w:t>provided authoritative market analysis</w:t>
      </w:r>
      <w:r>
        <w:rPr>
          <w:lang w:val="en-US"/>
        </w:rPr>
        <w:t xml:space="preserve"> and </w:t>
      </w:r>
      <w:r w:rsidR="007F153C">
        <w:rPr>
          <w:lang w:val="en-US"/>
        </w:rPr>
        <w:t xml:space="preserve">competitor </w:t>
      </w:r>
      <w:r w:rsidR="00866B07">
        <w:rPr>
          <w:lang w:val="en-US"/>
        </w:rPr>
        <w:t>market share evaluations</w:t>
      </w:r>
      <w:r>
        <w:rPr>
          <w:lang w:val="en-US"/>
        </w:rPr>
        <w:t xml:space="preserve"> between Scotland and The Netherlands</w:t>
      </w:r>
      <w:r w:rsidRPr="008875A1">
        <w:rPr>
          <w:lang w:val="en-US"/>
        </w:rPr>
        <w:t>,</w:t>
      </w:r>
      <w:r w:rsidR="00866B07">
        <w:rPr>
          <w:lang w:val="en-US"/>
        </w:rPr>
        <w:t xml:space="preserve"> as part of the business planning process, which</w:t>
      </w:r>
      <w:r w:rsidRPr="008875A1">
        <w:rPr>
          <w:lang w:val="en-US"/>
        </w:rPr>
        <w:t xml:space="preserve"> includ</w:t>
      </w:r>
      <w:r w:rsidR="00866B07">
        <w:rPr>
          <w:lang w:val="en-US"/>
        </w:rPr>
        <w:t>ed</w:t>
      </w:r>
      <w:r w:rsidRPr="008875A1">
        <w:rPr>
          <w:lang w:val="en-US"/>
        </w:rPr>
        <w:t xml:space="preserve"> </w:t>
      </w:r>
      <w:r w:rsidR="00866B07">
        <w:rPr>
          <w:lang w:val="en-US"/>
        </w:rPr>
        <w:t>in-country</w:t>
      </w:r>
      <w:r w:rsidRPr="008875A1">
        <w:rPr>
          <w:lang w:val="en-US"/>
        </w:rPr>
        <w:t xml:space="preserve"> specialist validation</w:t>
      </w:r>
      <w:r>
        <w:rPr>
          <w:lang w:val="en-US"/>
        </w:rPr>
        <w:t xml:space="preserve"> of our assumptions and figures</w:t>
      </w:r>
      <w:r w:rsidR="00866B07">
        <w:rPr>
          <w:lang w:val="en-US"/>
        </w:rPr>
        <w:t>.</w:t>
      </w:r>
    </w:p>
    <w:p w14:paraId="08EF02EE" w14:textId="7E63D04D" w:rsidR="00866B07" w:rsidRDefault="00866B07" w:rsidP="007F153C">
      <w:pPr>
        <w:pStyle w:val="Bullet1a"/>
      </w:pPr>
      <w:r>
        <w:t>United Kingdom:</w:t>
      </w:r>
    </w:p>
    <w:p w14:paraId="36704A9D" w14:textId="10A82CBD" w:rsidR="00866B07" w:rsidRPr="00866B07" w:rsidRDefault="00866B07" w:rsidP="00866B07">
      <w:pPr>
        <w:pStyle w:val="Bullet2a"/>
      </w:pPr>
      <w:r>
        <w:t>5.69 million businesses, the majority of which are micro enterprises (&lt;10 employees)</w:t>
      </w:r>
    </w:p>
    <w:p w14:paraId="75A6FAAD" w14:textId="2C63BA4E" w:rsidR="007F153C" w:rsidRPr="007F153C" w:rsidRDefault="00C417C3" w:rsidP="007F153C">
      <w:pPr>
        <w:pStyle w:val="Bullet1a"/>
      </w:pPr>
      <w:r w:rsidRPr="008875A1">
        <w:rPr>
          <w:rFonts w:eastAsia="inter"/>
        </w:rPr>
        <w:t>Scotland</w:t>
      </w:r>
      <w:r w:rsidR="007F153C">
        <w:rPr>
          <w:rFonts w:eastAsia="inter"/>
        </w:rPr>
        <w:t>:</w:t>
      </w:r>
    </w:p>
    <w:p w14:paraId="589C5385" w14:textId="7245E37F" w:rsidR="007F153C" w:rsidRPr="007F153C" w:rsidRDefault="00866B07" w:rsidP="007F153C">
      <w:pPr>
        <w:pStyle w:val="Bullet2a"/>
      </w:pPr>
      <w:r w:rsidRPr="008875A1">
        <w:rPr>
          <w:rFonts w:eastAsia="inter"/>
        </w:rPr>
        <w:t>~</w:t>
      </w:r>
      <w:r w:rsidR="007F153C">
        <w:t>358,</w:t>
      </w:r>
      <w:r>
        <w:t>250 businesses</w:t>
      </w:r>
    </w:p>
    <w:p w14:paraId="46A4040B" w14:textId="77777777" w:rsidR="00866B07" w:rsidRPr="007F153C" w:rsidRDefault="00866B07" w:rsidP="00866B07">
      <w:pPr>
        <w:pStyle w:val="Bullet1a"/>
      </w:pPr>
      <w:r w:rsidRPr="008875A1">
        <w:rPr>
          <w:rFonts w:eastAsia="inter"/>
        </w:rPr>
        <w:t>Netherlands</w:t>
      </w:r>
      <w:r>
        <w:rPr>
          <w:rFonts w:eastAsia="inter"/>
        </w:rPr>
        <w:t>:</w:t>
      </w:r>
    </w:p>
    <w:p w14:paraId="1D3BE71A" w14:textId="77777777" w:rsidR="00866B07" w:rsidRPr="008875A1" w:rsidRDefault="00866B07" w:rsidP="00866B07">
      <w:pPr>
        <w:pStyle w:val="Bullet2a"/>
      </w:pPr>
      <w:r w:rsidRPr="008875A1">
        <w:rPr>
          <w:rFonts w:eastAsia="inter"/>
        </w:rPr>
        <w:t xml:space="preserve">2.3+ million </w:t>
      </w:r>
      <w:r>
        <w:rPr>
          <w:rFonts w:eastAsia="inter"/>
        </w:rPr>
        <w:t>businesses</w:t>
      </w:r>
    </w:p>
    <w:p w14:paraId="1E1D8067" w14:textId="77777777" w:rsidR="00866B07" w:rsidRPr="008875A1" w:rsidRDefault="00866B07" w:rsidP="00866B07">
      <w:pPr>
        <w:pStyle w:val="Bullet2"/>
      </w:pPr>
      <w:r>
        <w:rPr>
          <w:rFonts w:eastAsia="inter"/>
        </w:rPr>
        <w:t>BUT seamless access to the whole of the rest of Europe through the European Single Market (33.5 million enterprises)</w:t>
      </w:r>
    </w:p>
    <w:p w14:paraId="4120E414" w14:textId="3EB9DCB8" w:rsidR="00866B07" w:rsidRDefault="00866B07" w:rsidP="00866B07">
      <w:pPr>
        <w:pStyle w:val="Heading2"/>
        <w:rPr>
          <w:lang w:val="en-US"/>
        </w:rPr>
      </w:pPr>
      <w:r>
        <w:rPr>
          <w:lang w:val="en-US"/>
        </w:rPr>
        <w:t>Revenue Projections</w:t>
      </w:r>
    </w:p>
    <w:p w14:paraId="19EF72A3" w14:textId="760327CA" w:rsidR="00D17DA5" w:rsidRPr="008875A1" w:rsidRDefault="00866B07" w:rsidP="00D17DA5">
      <w:pPr>
        <w:pStyle w:val="Heading3"/>
        <w:rPr>
          <w:lang w:val="en-US"/>
        </w:rPr>
      </w:pPr>
      <w:r>
        <w:rPr>
          <w:lang w:val="en-US"/>
        </w:rPr>
        <w:t xml:space="preserve">Scottish </w:t>
      </w:r>
      <w:proofErr w:type="spellStart"/>
      <w:r>
        <w:rPr>
          <w:lang w:val="en-US"/>
        </w:rPr>
        <w:t>NewCo</w:t>
      </w:r>
      <w:proofErr w:type="spellEnd"/>
    </w:p>
    <w:p w14:paraId="120D8766" w14:textId="77777777" w:rsidR="00D17DA5" w:rsidRPr="008875A1" w:rsidRDefault="00D17DA5" w:rsidP="00D17DA5">
      <w:pPr>
        <w:pStyle w:val="Bullet1a"/>
      </w:pPr>
      <w:r w:rsidRPr="008875A1">
        <w:rPr>
          <w:rFonts w:eastAsia="inter"/>
        </w:rPr>
        <w:t>Year 1 Net Profit: £7,565 (10% margin)</w:t>
      </w:r>
    </w:p>
    <w:p w14:paraId="2C0FFFAA" w14:textId="77777777" w:rsidR="00D17DA5" w:rsidRPr="008875A1" w:rsidRDefault="00D17DA5" w:rsidP="00D17DA5">
      <w:pPr>
        <w:pStyle w:val="Bullet1a"/>
      </w:pPr>
      <w:r w:rsidRPr="008875A1">
        <w:rPr>
          <w:rFonts w:eastAsia="inter"/>
        </w:rPr>
        <w:t>Operating Costs: £66,064</w:t>
      </w:r>
    </w:p>
    <w:p w14:paraId="7CCFEBA7" w14:textId="77777777" w:rsidR="00D17DA5" w:rsidRPr="008875A1" w:rsidRDefault="00D17DA5" w:rsidP="007F153C">
      <w:pPr>
        <w:pStyle w:val="Bullet1"/>
      </w:pPr>
      <w:r w:rsidRPr="008875A1">
        <w:rPr>
          <w:rFonts w:eastAsia="inter"/>
        </w:rPr>
        <w:t xml:space="preserve">Limited tax optimization </w:t>
      </w:r>
      <w:r w:rsidRPr="007F153C">
        <w:rPr>
          <w:rFonts w:eastAsia="inter"/>
        </w:rPr>
        <w:t>options</w:t>
      </w:r>
    </w:p>
    <w:p w14:paraId="4F907023" w14:textId="02E64CF6" w:rsidR="00D17DA5" w:rsidRPr="008875A1" w:rsidRDefault="00866B07" w:rsidP="00D17DA5">
      <w:pPr>
        <w:pStyle w:val="Heading3"/>
        <w:rPr>
          <w:lang w:val="en-US"/>
        </w:rPr>
      </w:pPr>
      <w:r>
        <w:rPr>
          <w:lang w:val="en-US"/>
        </w:rPr>
        <w:t>Netherlands</w:t>
      </w:r>
      <w:r w:rsidR="00D17DA5" w:rsidRPr="008875A1">
        <w:rPr>
          <w:lang w:val="en-US"/>
        </w:rPr>
        <w:t xml:space="preserve"> BV</w:t>
      </w:r>
      <w:r>
        <w:rPr>
          <w:rStyle w:val="FootnoteReference"/>
          <w:lang w:val="en-US"/>
        </w:rPr>
        <w:footnoteReference w:id="3"/>
      </w:r>
    </w:p>
    <w:p w14:paraId="732ABBF7" w14:textId="77777777" w:rsidR="00D17DA5" w:rsidRPr="008875A1" w:rsidRDefault="00D17DA5" w:rsidP="00D17DA5">
      <w:pPr>
        <w:pStyle w:val="Bullet1a"/>
      </w:pPr>
      <w:r w:rsidRPr="008875A1">
        <w:rPr>
          <w:rFonts w:eastAsia="inter"/>
        </w:rPr>
        <w:t>Year 1 Net Profit: €46,092 (57% margin)</w:t>
      </w:r>
    </w:p>
    <w:p w14:paraId="4979D6FC" w14:textId="77777777" w:rsidR="00D17DA5" w:rsidRPr="008875A1" w:rsidRDefault="00D17DA5" w:rsidP="00D17DA5">
      <w:pPr>
        <w:pStyle w:val="Bullet1a"/>
      </w:pPr>
      <w:r w:rsidRPr="008875A1">
        <w:rPr>
          <w:rFonts w:eastAsia="inter"/>
        </w:rPr>
        <w:t>Operating Costs: €23,300 (65% reduction through lean structure)</w:t>
      </w:r>
    </w:p>
    <w:p w14:paraId="62395CE2" w14:textId="77777777" w:rsidR="00D17DA5" w:rsidRPr="008875A1" w:rsidRDefault="00D17DA5" w:rsidP="00D17DA5">
      <w:pPr>
        <w:pStyle w:val="Bullet1a"/>
      </w:pPr>
      <w:r w:rsidRPr="008875A1">
        <w:rPr>
          <w:rFonts w:eastAsia="inter"/>
        </w:rPr>
        <w:t>30% tax ruling eligibility creating €15,000-20,000 annual savings</w:t>
      </w:r>
    </w:p>
    <w:p w14:paraId="4DAD340D" w14:textId="77777777" w:rsidR="00D17DA5" w:rsidRPr="00213CFC" w:rsidRDefault="00D17DA5" w:rsidP="00D17DA5">
      <w:pPr>
        <w:pStyle w:val="Bullet1"/>
      </w:pPr>
      <w:r w:rsidRPr="008875A1">
        <w:rPr>
          <w:rFonts w:eastAsia="inter"/>
        </w:rPr>
        <w:t>Total 3-year financial advantage: €45,000+</w:t>
      </w:r>
    </w:p>
    <w:p w14:paraId="08B2AA6C" w14:textId="71C60A30" w:rsidR="00D17DA5" w:rsidRDefault="00D17DA5" w:rsidP="00866B07">
      <w:pPr>
        <w:pStyle w:val="Heading1"/>
        <w:rPr>
          <w:lang w:val="en-US"/>
        </w:rPr>
      </w:pPr>
      <w:r w:rsidRPr="008875A1">
        <w:rPr>
          <w:lang w:val="en-US"/>
        </w:rPr>
        <w:t xml:space="preserve">Expert </w:t>
      </w:r>
      <w:r>
        <w:rPr>
          <w:lang w:val="en-US"/>
        </w:rPr>
        <w:t xml:space="preserve">Relocation </w:t>
      </w:r>
      <w:r w:rsidRPr="008875A1">
        <w:rPr>
          <w:lang w:val="en-US"/>
        </w:rPr>
        <w:t>Network</w:t>
      </w:r>
    </w:p>
    <w:p w14:paraId="1F9A8D4D" w14:textId="3CF8F04A" w:rsidR="003C7E39" w:rsidRPr="003C7E39" w:rsidRDefault="003C7E39" w:rsidP="00866B07">
      <w:pPr>
        <w:rPr>
          <w:lang w:val="en-US"/>
        </w:rPr>
      </w:pPr>
      <w:r>
        <w:rPr>
          <w:lang w:val="en-US"/>
        </w:rPr>
        <w:t xml:space="preserve">Researched and produced detailed short-lists of vetted technical experts in each country, scored on client and industry feedback and reputation for James and Lyssa to select from, then facilitated introductions to, and </w:t>
      </w:r>
      <w:proofErr w:type="spellStart"/>
      <w:r>
        <w:rPr>
          <w:lang w:val="en-US"/>
        </w:rPr>
        <w:t>co-ordinated</w:t>
      </w:r>
      <w:proofErr w:type="spellEnd"/>
      <w:r>
        <w:rPr>
          <w:lang w:val="en-US"/>
        </w:rPr>
        <w:t xml:space="preserve"> deliverables with, their preferred choices.</w:t>
      </w:r>
    </w:p>
    <w:p w14:paraId="4940A097" w14:textId="6658F175" w:rsidR="00D17DA5" w:rsidRPr="0064271A" w:rsidRDefault="00D17DA5" w:rsidP="00D17DA5">
      <w:pPr>
        <w:pStyle w:val="Bullet1a"/>
      </w:pPr>
      <w:r>
        <w:rPr>
          <w:b/>
          <w:bCs/>
        </w:rPr>
        <w:t>Scottish Immigration, Tax, Business Support Specialists</w:t>
      </w:r>
      <w:r>
        <w:t xml:space="preserve">: </w:t>
      </w:r>
      <w:r w:rsidR="003C7E39">
        <w:t xml:space="preserve">These included </w:t>
      </w:r>
      <w:r>
        <w:t>the Scottish Government</w:t>
      </w:r>
      <w:r w:rsidR="003C7E39">
        <w:t>-</w:t>
      </w:r>
      <w:r>
        <w:t>funded Scotland’s Migration Service</w:t>
      </w:r>
      <w:r w:rsidR="003C7E39">
        <w:t xml:space="preserve"> and the Scottish Enterprise network of business support and inward investment agencies</w:t>
      </w:r>
      <w:r>
        <w:t>.</w:t>
      </w:r>
    </w:p>
    <w:p w14:paraId="4F5D92E7" w14:textId="3116E98D" w:rsidR="00D17DA5" w:rsidRPr="008875A1" w:rsidRDefault="00D17DA5" w:rsidP="00D17DA5">
      <w:pPr>
        <w:pStyle w:val="Bullet1a"/>
      </w:pPr>
      <w:r w:rsidRPr="008875A1">
        <w:rPr>
          <w:rFonts w:eastAsia="inter"/>
          <w:b/>
        </w:rPr>
        <w:t>DAFT Immigration Specialist</w:t>
      </w:r>
      <w:r w:rsidRPr="008875A1">
        <w:rPr>
          <w:rFonts w:eastAsia="inter"/>
        </w:rPr>
        <w:t xml:space="preserve">: </w:t>
      </w:r>
      <w:r w:rsidR="003C7E39">
        <w:rPr>
          <w:rFonts w:eastAsia="inter"/>
        </w:rPr>
        <w:t>I</w:t>
      </w:r>
      <w:r>
        <w:rPr>
          <w:rFonts w:eastAsia="inter"/>
        </w:rPr>
        <w:t xml:space="preserve">mmigration </w:t>
      </w:r>
      <w:r w:rsidR="00866B07">
        <w:rPr>
          <w:rFonts w:eastAsia="inter"/>
        </w:rPr>
        <w:t>attorneys</w:t>
      </w:r>
      <w:r>
        <w:rPr>
          <w:rFonts w:eastAsia="inter"/>
        </w:rPr>
        <w:t xml:space="preserve"> in Holland, who specialized</w:t>
      </w:r>
      <w:r w:rsidR="0048382E">
        <w:rPr>
          <w:rFonts w:eastAsia="inter"/>
        </w:rPr>
        <w:t xml:space="preserve">, </w:t>
      </w:r>
      <w:r>
        <w:rPr>
          <w:rFonts w:eastAsia="inter"/>
        </w:rPr>
        <w:t>and had strong track record</w:t>
      </w:r>
      <w:r w:rsidR="0048382E">
        <w:rPr>
          <w:rFonts w:eastAsia="inter"/>
        </w:rPr>
        <w:t>s,</w:t>
      </w:r>
      <w:r>
        <w:rPr>
          <w:rFonts w:eastAsia="inter"/>
        </w:rPr>
        <w:t xml:space="preserve"> in successful DAFT visa applications</w:t>
      </w:r>
    </w:p>
    <w:p w14:paraId="53D97DC9" w14:textId="15372CFA" w:rsidR="00D17DA5" w:rsidRPr="008875A1" w:rsidRDefault="00D17DA5" w:rsidP="00D17DA5">
      <w:pPr>
        <w:pStyle w:val="Bullet1a"/>
      </w:pPr>
      <w:r w:rsidRPr="008875A1">
        <w:rPr>
          <w:rFonts w:eastAsia="inter"/>
          <w:b/>
        </w:rPr>
        <w:t>Dutch Civil Law Nota</w:t>
      </w:r>
      <w:r w:rsidR="00866B07">
        <w:rPr>
          <w:rFonts w:eastAsia="inter"/>
          <w:b/>
        </w:rPr>
        <w:t>ries</w:t>
      </w:r>
      <w:r w:rsidR="00866B07">
        <w:rPr>
          <w:rFonts w:eastAsia="inter"/>
          <w:bCs/>
        </w:rPr>
        <w:t>:</w:t>
      </w:r>
      <w:r w:rsidRPr="008875A1">
        <w:rPr>
          <w:rFonts w:eastAsia="inter"/>
        </w:rPr>
        <w:t xml:space="preserve"> </w:t>
      </w:r>
      <w:r w:rsidR="00866B07">
        <w:rPr>
          <w:rFonts w:eastAsia="inter"/>
        </w:rPr>
        <w:t>Attorneys</w:t>
      </w:r>
      <w:r w:rsidRPr="008875A1">
        <w:rPr>
          <w:rFonts w:eastAsia="inter"/>
        </w:rPr>
        <w:t xml:space="preserve"> specializing in BV formation </w:t>
      </w:r>
      <w:r w:rsidRPr="00866B07">
        <w:rPr>
          <w:rFonts w:eastAsia="inter"/>
          <w:i/>
          <w:iCs/>
        </w:rPr>
        <w:t>with English-language capability and expatriate experience</w:t>
      </w:r>
      <w:r w:rsidR="0048382E">
        <w:rPr>
          <w:rFonts w:eastAsia="inter"/>
        </w:rPr>
        <w:t xml:space="preserve"> – some of these also run practices that offer immigration legal services as a joint package.</w:t>
      </w:r>
    </w:p>
    <w:p w14:paraId="7BC5CBB0" w14:textId="77777777" w:rsidR="00866B07" w:rsidRPr="00866B07" w:rsidRDefault="00D17DA5" w:rsidP="00D17DA5">
      <w:pPr>
        <w:pStyle w:val="Bullet1a"/>
      </w:pPr>
      <w:r w:rsidRPr="008875A1">
        <w:rPr>
          <w:rFonts w:eastAsia="inter"/>
          <w:b/>
        </w:rPr>
        <w:t>Expatriate-Specialized Accounting</w:t>
      </w:r>
      <w:r w:rsidRPr="008875A1">
        <w:rPr>
          <w:rFonts w:eastAsia="inter"/>
        </w:rPr>
        <w:t xml:space="preserve">: </w:t>
      </w:r>
      <w:r w:rsidR="0048382E">
        <w:rPr>
          <w:rFonts w:eastAsia="inter"/>
        </w:rPr>
        <w:t xml:space="preserve">Scottish and Dutch </w:t>
      </w:r>
      <w:r w:rsidRPr="008875A1">
        <w:rPr>
          <w:rFonts w:eastAsia="inter"/>
        </w:rPr>
        <w:t xml:space="preserve">accounting firms with specific expertise </w:t>
      </w:r>
      <w:r w:rsidR="0048382E">
        <w:rPr>
          <w:rFonts w:eastAsia="inter"/>
        </w:rPr>
        <w:t>cross-border tax legislation and optimization.</w:t>
      </w:r>
    </w:p>
    <w:p w14:paraId="59BB6800" w14:textId="1E8D45D5" w:rsidR="00D17DA5" w:rsidRPr="008875A1" w:rsidRDefault="00986685" w:rsidP="00986685">
      <w:pPr>
        <w:pStyle w:val="Bullet2a"/>
      </w:pPr>
      <w:r>
        <w:rPr>
          <w:rFonts w:eastAsia="inter"/>
          <w:noProof/>
        </w:rPr>
        <w:lastRenderedPageBreak/>
        <mc:AlternateContent>
          <mc:Choice Requires="wpi">
            <w:drawing>
              <wp:anchor distT="0" distB="0" distL="114300" distR="114300" simplePos="0" relativeHeight="251667456" behindDoc="0" locked="0" layoutInCell="1" allowOverlap="1" wp14:anchorId="2B0DAF2A" wp14:editId="2C983ED1">
                <wp:simplePos x="0" y="0"/>
                <wp:positionH relativeFrom="column">
                  <wp:posOffset>2681545</wp:posOffset>
                </wp:positionH>
                <wp:positionV relativeFrom="paragraph">
                  <wp:posOffset>138574</wp:posOffset>
                </wp:positionV>
                <wp:extent cx="6120" cy="4680"/>
                <wp:effectExtent l="38100" t="38100" r="51435" b="52705"/>
                <wp:wrapNone/>
                <wp:docPr id="2038854232" name="Ink 3"/>
                <wp:cNvGraphicFramePr/>
                <a:graphic xmlns:a="http://schemas.openxmlformats.org/drawingml/2006/main">
                  <a:graphicData uri="http://schemas.microsoft.com/office/word/2010/wordprocessingInk">
                    <w14:contentPart bwMode="auto" r:id="rId14">
                      <w14:nvContentPartPr>
                        <w14:cNvContentPartPr/>
                      </w14:nvContentPartPr>
                      <w14:xfrm>
                        <a:off x="0" y="0"/>
                        <a:ext cx="6120" cy="4680"/>
                      </w14:xfrm>
                    </w14:contentPart>
                  </a:graphicData>
                </a:graphic>
              </wp:anchor>
            </w:drawing>
          </mc:Choice>
          <mc:Fallback>
            <w:pict>
              <v:shapetype w14:anchorId="7384C4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10.65pt;margin-top:10.4pt;width:1.5pt;height:1.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">
                <v:imagedata r:id="rId15" o:title=""/>
              </v:shape>
            </w:pict>
          </mc:Fallback>
        </mc:AlternateContent>
      </w:r>
      <w:r w:rsidR="0048382E">
        <w:rPr>
          <w:rFonts w:eastAsia="inter"/>
        </w:rPr>
        <w:t xml:space="preserve">In Holland, this included specialists </w:t>
      </w:r>
      <w:r w:rsidR="00D17DA5" w:rsidRPr="008875A1">
        <w:rPr>
          <w:rFonts w:eastAsia="inter"/>
        </w:rPr>
        <w:t xml:space="preserve">in </w:t>
      </w:r>
      <w:r w:rsidR="0048382E">
        <w:rPr>
          <w:rFonts w:eastAsia="inter"/>
        </w:rPr>
        <w:t xml:space="preserve">the </w:t>
      </w:r>
      <w:r w:rsidR="00D17DA5" w:rsidRPr="008875A1">
        <w:rPr>
          <w:rFonts w:eastAsia="inter"/>
        </w:rPr>
        <w:t xml:space="preserve">30% </w:t>
      </w:r>
      <w:r>
        <w:rPr>
          <w:rFonts w:eastAsia="inter"/>
        </w:rPr>
        <w:t xml:space="preserve">tax </w:t>
      </w:r>
      <w:r w:rsidR="00D17DA5" w:rsidRPr="008875A1">
        <w:rPr>
          <w:rFonts w:eastAsia="inter"/>
        </w:rPr>
        <w:t>ruling optimization and US-Netherlands tax coordination</w:t>
      </w:r>
    </w:p>
    <w:p w14:paraId="0591BBFE" w14:textId="77777777" w:rsidR="00D17DA5" w:rsidRPr="008875A1" w:rsidRDefault="00D17DA5" w:rsidP="00D17DA5">
      <w:pPr>
        <w:pStyle w:val="Bullet1"/>
      </w:pPr>
      <w:r w:rsidRPr="008875A1">
        <w:rPr>
          <w:rFonts w:eastAsia="inter"/>
          <w:b/>
        </w:rPr>
        <w:t>Business Banking Specialists</w:t>
      </w:r>
      <w:r w:rsidRPr="008875A1">
        <w:rPr>
          <w:rFonts w:eastAsia="inter"/>
        </w:rPr>
        <w:t>: Coordinated with Netherlands banks experienced in DAFT visa business account requirements</w:t>
      </w:r>
    </w:p>
    <w:p w14:paraId="42E5B9A5" w14:textId="2B7CF280" w:rsidR="00D17DA5" w:rsidRPr="008875A1" w:rsidRDefault="00D17DA5" w:rsidP="00986685">
      <w:pPr>
        <w:pStyle w:val="Heading1"/>
        <w:rPr>
          <w:lang w:val="en-US"/>
        </w:rPr>
      </w:pPr>
      <w:r w:rsidRPr="008875A1">
        <w:rPr>
          <w:lang w:val="en-US"/>
        </w:rPr>
        <w:t xml:space="preserve">Immigration Strategy </w:t>
      </w:r>
      <w:r w:rsidR="00986685">
        <w:rPr>
          <w:lang w:val="en-US"/>
        </w:rPr>
        <w:t xml:space="preserve">&amp; Delivery </w:t>
      </w:r>
      <w:r w:rsidRPr="008875A1">
        <w:rPr>
          <w:lang w:val="en-US"/>
        </w:rPr>
        <w:t>Coordinatio</w:t>
      </w:r>
      <w:r>
        <w:rPr>
          <w:lang w:val="en-US"/>
        </w:rPr>
        <w:t>n</w:t>
      </w:r>
      <w:r w:rsidR="00C417C3">
        <w:rPr>
          <w:lang w:val="en-US"/>
        </w:rPr>
        <w:t xml:space="preserve"> – The Netherlands</w:t>
      </w:r>
    </w:p>
    <w:p w14:paraId="2FB3B391" w14:textId="77777777" w:rsidR="00D17DA5" w:rsidRPr="008875A1" w:rsidRDefault="00D17DA5" w:rsidP="00D17DA5">
      <w:pPr>
        <w:pStyle w:val="NoSpacing"/>
        <w:rPr>
          <w:lang w:val="en-US"/>
        </w:rPr>
      </w:pPr>
      <w:r w:rsidRPr="008875A1">
        <w:rPr>
          <w:lang w:val="en-US"/>
        </w:rPr>
        <w:t>Developed comprehensive immigration approach</w:t>
      </w:r>
      <w:r>
        <w:rPr>
          <w:lang w:val="en-US"/>
        </w:rPr>
        <w:t>,</w:t>
      </w:r>
      <w:r w:rsidRPr="008875A1">
        <w:rPr>
          <w:lang w:val="en-US"/>
        </w:rPr>
        <w:t xml:space="preserve"> coordinated with local </w:t>
      </w:r>
      <w:r>
        <w:rPr>
          <w:lang w:val="en-US"/>
        </w:rPr>
        <w:t xml:space="preserve">technical and legal </w:t>
      </w:r>
      <w:r w:rsidRPr="008875A1">
        <w:rPr>
          <w:lang w:val="en-US"/>
        </w:rPr>
        <w:t>specialists:</w:t>
      </w:r>
    </w:p>
    <w:p w14:paraId="1BFC8C02" w14:textId="182D418C" w:rsidR="00D17DA5" w:rsidRPr="008875A1" w:rsidRDefault="00D17DA5" w:rsidP="00D17DA5">
      <w:pPr>
        <w:pStyle w:val="Bullet1a"/>
      </w:pPr>
      <w:r>
        <w:rPr>
          <w:rFonts w:eastAsia="inter"/>
        </w:rPr>
        <w:t>James</w:t>
      </w:r>
      <w:r w:rsidRPr="008875A1">
        <w:rPr>
          <w:rFonts w:eastAsia="inter"/>
        </w:rPr>
        <w:t xml:space="preserve"> as primary DAFT </w:t>
      </w:r>
      <w:r w:rsidR="00D566C5">
        <w:rPr>
          <w:rFonts w:eastAsia="inter"/>
        </w:rPr>
        <w:t xml:space="preserve">visa </w:t>
      </w:r>
      <w:r w:rsidRPr="008875A1">
        <w:rPr>
          <w:rFonts w:eastAsia="inter"/>
        </w:rPr>
        <w:t>applicant with business ownership compliance validation by immigration specialists</w:t>
      </w:r>
    </w:p>
    <w:p w14:paraId="4293FA66" w14:textId="77777777" w:rsidR="00D17DA5" w:rsidRPr="001C14B4" w:rsidRDefault="00D17DA5" w:rsidP="00C417C3">
      <w:pPr>
        <w:pStyle w:val="Bullet1"/>
      </w:pPr>
      <w:r>
        <w:rPr>
          <w:rFonts w:eastAsia="inter"/>
        </w:rPr>
        <w:t>Lyssa</w:t>
      </w:r>
      <w:r w:rsidRPr="008875A1">
        <w:rPr>
          <w:rFonts w:eastAsia="inter"/>
        </w:rPr>
        <w:t xml:space="preserve"> as spouse beneficiary with superior employment rights (coordinated with Dutch employment law specialists)</w:t>
      </w:r>
      <w:r>
        <w:rPr>
          <w:rFonts w:eastAsia="inter"/>
          <w:noProof/>
        </w:rPr>
        <mc:AlternateContent>
          <mc:Choice Requires="wpi">
            <w:drawing>
              <wp:anchor distT="0" distB="0" distL="114300" distR="114300" simplePos="0" relativeHeight="251664384" behindDoc="0" locked="0" layoutInCell="1" allowOverlap="1" wp14:anchorId="1641119F" wp14:editId="594DACBE">
                <wp:simplePos x="0" y="0"/>
                <wp:positionH relativeFrom="column">
                  <wp:posOffset>7980795</wp:posOffset>
                </wp:positionH>
                <wp:positionV relativeFrom="paragraph">
                  <wp:posOffset>-495470</wp:posOffset>
                </wp:positionV>
                <wp:extent cx="312120" cy="1683720"/>
                <wp:effectExtent l="38100" t="38100" r="31115" b="31115"/>
                <wp:wrapNone/>
                <wp:docPr id="75961925"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312120" cy="1683720"/>
                      </w14:xfrm>
                    </w14:contentPart>
                  </a:graphicData>
                </a:graphic>
              </wp:anchor>
            </w:drawing>
          </mc:Choice>
          <mc:Fallback>
            <w:pict>
              <v:shape w14:anchorId="478DCC29" id="Ink 2" o:spid="_x0000_s1026" type="#_x0000_t75" style="position:absolute;margin-left:628.05pt;margin-top:-39.35pt;width:25.3pt;height:133.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">
                <v:imagedata r:id="rId17" o:title=""/>
              </v:shape>
            </w:pict>
          </mc:Fallback>
        </mc:AlternateContent>
      </w:r>
    </w:p>
    <w:p w14:paraId="41F9F472" w14:textId="5F1D4263" w:rsidR="00D17DA5" w:rsidRPr="001C14B4" w:rsidRDefault="00D17DA5" w:rsidP="00D17DA5">
      <w:pPr>
        <w:pStyle w:val="Heading3"/>
      </w:pPr>
      <w:r w:rsidRPr="001C14B4">
        <w:t>L</w:t>
      </w:r>
      <w:r w:rsidR="00986685">
        <w:t>egal Specialists</w:t>
      </w:r>
    </w:p>
    <w:p w14:paraId="2D2387A4" w14:textId="358CB371" w:rsidR="00D17DA5" w:rsidRPr="008875A1" w:rsidRDefault="00D17DA5" w:rsidP="00C417C3">
      <w:pPr>
        <w:pStyle w:val="Bullet1a"/>
      </w:pPr>
      <w:r w:rsidRPr="008875A1">
        <w:rPr>
          <w:rFonts w:eastAsia="inter"/>
          <w:b/>
        </w:rPr>
        <w:t>Immigration Law</w:t>
      </w:r>
      <w:r w:rsidRPr="008875A1">
        <w:rPr>
          <w:rFonts w:eastAsia="inter"/>
        </w:rPr>
        <w:t xml:space="preserve">: </w:t>
      </w:r>
      <w:r>
        <w:rPr>
          <w:rFonts w:eastAsia="inter"/>
        </w:rPr>
        <w:t>liaison with selected Dutch law firm to</w:t>
      </w:r>
      <w:r w:rsidRPr="008875A1">
        <w:rPr>
          <w:rFonts w:eastAsia="inter"/>
        </w:rPr>
        <w:t xml:space="preserve"> </w:t>
      </w:r>
      <w:r>
        <w:rPr>
          <w:rFonts w:eastAsia="inter"/>
        </w:rPr>
        <w:t>ensure seamless co-ordination and optimization of</w:t>
      </w:r>
      <w:r w:rsidRPr="008875A1">
        <w:rPr>
          <w:rFonts w:eastAsia="inter"/>
        </w:rPr>
        <w:t xml:space="preserve"> DAFT </w:t>
      </w:r>
      <w:r w:rsidR="00D566C5">
        <w:rPr>
          <w:rFonts w:eastAsia="inter"/>
        </w:rPr>
        <w:t xml:space="preserve">visa </w:t>
      </w:r>
      <w:r w:rsidRPr="008875A1">
        <w:rPr>
          <w:rFonts w:eastAsia="inter"/>
        </w:rPr>
        <w:t>application</w:t>
      </w:r>
    </w:p>
    <w:p w14:paraId="47176A55" w14:textId="77777777" w:rsidR="00D17DA5" w:rsidRPr="008875A1" w:rsidRDefault="00D17DA5" w:rsidP="00D17DA5">
      <w:pPr>
        <w:pStyle w:val="Bullet1"/>
      </w:pPr>
      <w:r w:rsidRPr="008875A1">
        <w:rPr>
          <w:rFonts w:eastAsia="inter"/>
          <w:b/>
        </w:rPr>
        <w:t>Document Processing</w:t>
      </w:r>
      <w:r w:rsidRPr="008875A1">
        <w:rPr>
          <w:rFonts w:eastAsia="inter"/>
        </w:rPr>
        <w:t>: Coordination with apostille services and document authentication specialists</w:t>
      </w:r>
      <w:r>
        <w:rPr>
          <w:rFonts w:eastAsia="inter"/>
        </w:rPr>
        <w:t xml:space="preserve"> in US</w:t>
      </w:r>
    </w:p>
    <w:p w14:paraId="3EF75304" w14:textId="1BFC952F" w:rsidR="00986685" w:rsidRDefault="00986685" w:rsidP="00986685">
      <w:pPr>
        <w:pStyle w:val="Heading3"/>
        <w:rPr>
          <w:lang w:val="en-US"/>
        </w:rPr>
      </w:pPr>
      <w:r w:rsidRPr="008875A1">
        <w:rPr>
          <w:lang w:val="en-US"/>
        </w:rPr>
        <w:t>BV Formation Process</w:t>
      </w:r>
    </w:p>
    <w:p w14:paraId="31388B88" w14:textId="62653137" w:rsidR="00986685" w:rsidRPr="008875A1" w:rsidRDefault="00986685" w:rsidP="00986685">
      <w:pPr>
        <w:pStyle w:val="NoSpacing"/>
        <w:rPr>
          <w:lang w:val="en-US"/>
        </w:rPr>
      </w:pPr>
      <w:r>
        <w:rPr>
          <w:lang w:val="en-US"/>
        </w:rPr>
        <w:t>Comprehensive</w:t>
      </w:r>
      <w:r w:rsidRPr="008875A1">
        <w:rPr>
          <w:lang w:val="en-US"/>
        </w:rPr>
        <w:t xml:space="preserve"> </w:t>
      </w:r>
      <w:r>
        <w:rPr>
          <w:lang w:val="en-US"/>
        </w:rPr>
        <w:t>business creation support,</w:t>
      </w:r>
      <w:r w:rsidRPr="008875A1">
        <w:rPr>
          <w:lang w:val="en-US"/>
        </w:rPr>
        <w:t xml:space="preserve"> coordinated through </w:t>
      </w:r>
      <w:r>
        <w:rPr>
          <w:lang w:val="en-US"/>
        </w:rPr>
        <w:t xml:space="preserve">in-country </w:t>
      </w:r>
      <w:r w:rsidRPr="008875A1">
        <w:rPr>
          <w:lang w:val="en-US"/>
        </w:rPr>
        <w:t>vetted specialist network:</w:t>
      </w:r>
    </w:p>
    <w:p w14:paraId="7DF4944C" w14:textId="035AC67E" w:rsidR="00986685" w:rsidRPr="008875A1" w:rsidRDefault="00986685" w:rsidP="0095174D">
      <w:pPr>
        <w:pStyle w:val="Bullet1a"/>
      </w:pPr>
      <w:r w:rsidRPr="00986685">
        <w:rPr>
          <w:rFonts w:eastAsia="inter"/>
          <w:b/>
          <w:bCs/>
        </w:rPr>
        <w:t>BV deed of incorporation</w:t>
      </w:r>
      <w:r w:rsidRPr="00986685">
        <w:rPr>
          <w:rFonts w:eastAsia="inter"/>
        </w:rPr>
        <w:t xml:space="preserve">: completed by English-speaking </w:t>
      </w:r>
      <w:r w:rsidR="00D566C5">
        <w:rPr>
          <w:rFonts w:eastAsia="inter"/>
        </w:rPr>
        <w:t xml:space="preserve">Dutch </w:t>
      </w:r>
      <w:r w:rsidRPr="00986685">
        <w:rPr>
          <w:rFonts w:eastAsia="inter"/>
        </w:rPr>
        <w:t xml:space="preserve">attorneys </w:t>
      </w:r>
      <w:r w:rsidR="00D566C5">
        <w:rPr>
          <w:rFonts w:eastAsia="inter"/>
        </w:rPr>
        <w:t xml:space="preserve">who were </w:t>
      </w:r>
      <w:r w:rsidRPr="00D566C5">
        <w:rPr>
          <w:rFonts w:eastAsia="inter"/>
        </w:rPr>
        <w:t>experienced</w:t>
      </w:r>
      <w:r w:rsidRPr="00986685">
        <w:rPr>
          <w:rFonts w:eastAsia="inter"/>
        </w:rPr>
        <w:t xml:space="preserve"> in navigating US citizens through the Dutch business formation process, including </w:t>
      </w:r>
      <w:r>
        <w:rPr>
          <w:rFonts w:eastAsia="inter"/>
        </w:rPr>
        <w:t xml:space="preserve">the required </w:t>
      </w:r>
      <w:r w:rsidRPr="00986685">
        <w:rPr>
          <w:rFonts w:eastAsia="inter"/>
          <w:bCs/>
        </w:rPr>
        <w:t>Chamber of Commerce (</w:t>
      </w:r>
      <w:proofErr w:type="spellStart"/>
      <w:r w:rsidRPr="00986685">
        <w:rPr>
          <w:rFonts w:eastAsia="inter"/>
          <w:bCs/>
        </w:rPr>
        <w:t>KvK</w:t>
      </w:r>
      <w:proofErr w:type="spellEnd"/>
      <w:r w:rsidRPr="00986685">
        <w:rPr>
          <w:rFonts w:eastAsia="inter"/>
          <w:bCs/>
        </w:rPr>
        <w:t>) Registration</w:t>
      </w:r>
      <w:r w:rsidR="00D566C5">
        <w:rPr>
          <w:rFonts w:eastAsia="inter"/>
          <w:bCs/>
        </w:rPr>
        <w:t xml:space="preserve">.  </w:t>
      </w:r>
      <w:r w:rsidR="00D566C5" w:rsidRPr="00D566C5">
        <w:rPr>
          <w:rFonts w:eastAsia="inter"/>
          <w:bCs/>
          <w:i/>
          <w:iCs/>
        </w:rPr>
        <w:t>This took place</w:t>
      </w:r>
      <w:r w:rsidR="00D566C5">
        <w:rPr>
          <w:rFonts w:eastAsia="inter"/>
          <w:bCs/>
        </w:rPr>
        <w:t xml:space="preserve"> </w:t>
      </w:r>
      <w:r w:rsidR="00D566C5">
        <w:rPr>
          <w:rFonts w:eastAsia="inter"/>
          <w:i/>
          <w:iCs/>
        </w:rPr>
        <w:t xml:space="preserve">before the Kerrs arrived in </w:t>
      </w:r>
      <w:r w:rsidR="00D566C5" w:rsidRPr="00D566C5">
        <w:rPr>
          <w:rFonts w:eastAsia="inter"/>
          <w:i/>
          <w:iCs/>
        </w:rPr>
        <w:t>Holland</w:t>
      </w:r>
      <w:r w:rsidR="00D566C5">
        <w:rPr>
          <w:rFonts w:eastAsia="inter"/>
          <w:i/>
          <w:iCs/>
        </w:rPr>
        <w:t>.</w:t>
      </w:r>
    </w:p>
    <w:p w14:paraId="2AEA1F1F" w14:textId="46EC1BF3" w:rsidR="00986685" w:rsidRPr="008875A1" w:rsidRDefault="00986685" w:rsidP="00986685">
      <w:pPr>
        <w:pStyle w:val="Bullet1a"/>
      </w:pPr>
      <w:r w:rsidRPr="008875A1">
        <w:rPr>
          <w:rFonts w:eastAsia="inter"/>
          <w:b/>
        </w:rPr>
        <w:t>B</w:t>
      </w:r>
      <w:r>
        <w:rPr>
          <w:rFonts w:eastAsia="inter"/>
          <w:b/>
        </w:rPr>
        <w:t>usiness Banking</w:t>
      </w:r>
      <w:r w:rsidRPr="008875A1">
        <w:rPr>
          <w:rFonts w:eastAsia="inter"/>
        </w:rPr>
        <w:t xml:space="preserve">: </w:t>
      </w:r>
      <w:r w:rsidR="00D566C5">
        <w:rPr>
          <w:rFonts w:eastAsia="inter"/>
        </w:rPr>
        <w:t>Researched and s</w:t>
      </w:r>
      <w:r>
        <w:rPr>
          <w:rFonts w:eastAsia="inter"/>
        </w:rPr>
        <w:t>hort-list</w:t>
      </w:r>
      <w:r w:rsidR="00D566C5">
        <w:rPr>
          <w:rFonts w:eastAsia="inter"/>
        </w:rPr>
        <w:t xml:space="preserve">ed </w:t>
      </w:r>
      <w:r w:rsidRPr="008875A1">
        <w:rPr>
          <w:rFonts w:eastAsia="inter"/>
        </w:rPr>
        <w:t xml:space="preserve">business banks with </w:t>
      </w:r>
      <w:r w:rsidR="00D566C5">
        <w:rPr>
          <w:rFonts w:eastAsia="inter"/>
        </w:rPr>
        <w:t>excellent client reviews that are both familiar with businesses created under the DAFT visa route and can provide</w:t>
      </w:r>
      <w:r>
        <w:rPr>
          <w:rFonts w:eastAsia="inter"/>
        </w:rPr>
        <w:t xml:space="preserve"> </w:t>
      </w:r>
      <w:r w:rsidRPr="008875A1">
        <w:rPr>
          <w:rFonts w:eastAsia="inter"/>
        </w:rPr>
        <w:t>English-</w:t>
      </w:r>
      <w:r w:rsidR="00D566C5">
        <w:rPr>
          <w:rFonts w:eastAsia="inter"/>
        </w:rPr>
        <w:t>speaking</w:t>
      </w:r>
      <w:r w:rsidRPr="008875A1">
        <w:rPr>
          <w:rFonts w:eastAsia="inter"/>
        </w:rPr>
        <w:t xml:space="preserve"> business banking</w:t>
      </w:r>
      <w:r>
        <w:rPr>
          <w:rFonts w:eastAsia="inter"/>
        </w:rPr>
        <w:t xml:space="preserve"> account managers</w:t>
      </w:r>
      <w:r w:rsidR="00D566C5">
        <w:rPr>
          <w:rFonts w:eastAsia="inter"/>
        </w:rPr>
        <w:t xml:space="preserve"> as a matter of course.</w:t>
      </w:r>
    </w:p>
    <w:p w14:paraId="72B8B74F" w14:textId="37AC1FE5" w:rsidR="00986685" w:rsidRPr="008875A1" w:rsidRDefault="00986685" w:rsidP="00D566C5">
      <w:pPr>
        <w:pStyle w:val="Bullet1a"/>
      </w:pPr>
      <w:r w:rsidRPr="008875A1">
        <w:rPr>
          <w:rFonts w:eastAsia="inter"/>
          <w:b/>
        </w:rPr>
        <w:t>Professional Insurance</w:t>
      </w:r>
      <w:r w:rsidRPr="008875A1">
        <w:rPr>
          <w:rFonts w:eastAsia="inter"/>
        </w:rPr>
        <w:t xml:space="preserve">: </w:t>
      </w:r>
      <w:r w:rsidR="00D566C5">
        <w:rPr>
          <w:rFonts w:eastAsia="inter"/>
        </w:rPr>
        <w:t xml:space="preserve">Researched and short-listed </w:t>
      </w:r>
      <w:r>
        <w:rPr>
          <w:rFonts w:eastAsia="inter"/>
        </w:rPr>
        <w:t>English-speaking b</w:t>
      </w:r>
      <w:r w:rsidRPr="008875A1">
        <w:rPr>
          <w:rFonts w:eastAsia="inter"/>
        </w:rPr>
        <w:t>usiness insurance specialists familiar with consulting firms and international operations</w:t>
      </w:r>
    </w:p>
    <w:p w14:paraId="2B7E46BA" w14:textId="77777777" w:rsidR="00986685" w:rsidRPr="008875A1" w:rsidRDefault="00986685" w:rsidP="00986685">
      <w:pPr>
        <w:pStyle w:val="Bullet1a"/>
      </w:pPr>
      <w:r w:rsidRPr="001C14B4">
        <w:rPr>
          <w:rFonts w:eastAsia="inter"/>
          <w:b/>
          <w:bCs/>
        </w:rPr>
        <w:t>Employment contract structuring</w:t>
      </w:r>
      <w:r w:rsidRPr="008875A1">
        <w:rPr>
          <w:rFonts w:eastAsia="inter"/>
        </w:rPr>
        <w:t xml:space="preserve"> validated by Dutch employment law specialists</w:t>
      </w:r>
    </w:p>
    <w:p w14:paraId="266C2277" w14:textId="49BF76E5" w:rsidR="00986685" w:rsidRPr="008875A1" w:rsidRDefault="00986685" w:rsidP="00986685">
      <w:pPr>
        <w:pStyle w:val="Bullet1"/>
      </w:pPr>
      <w:r w:rsidRPr="008875A1">
        <w:rPr>
          <w:rFonts w:eastAsia="inter"/>
          <w:b/>
        </w:rPr>
        <w:t>International Tax Planning</w:t>
      </w:r>
      <w:r w:rsidRPr="008875A1">
        <w:rPr>
          <w:rFonts w:eastAsia="inter"/>
        </w:rPr>
        <w:t>: Coordination with specialists in US-Netherlands tax treaties and compliance</w:t>
      </w:r>
      <w:r>
        <w:rPr>
          <w:rFonts w:eastAsia="inter"/>
        </w:rPr>
        <w:t xml:space="preserve"> – particularly in the DAFT 30% tax optimization provisions</w:t>
      </w:r>
    </w:p>
    <w:p w14:paraId="4E827F8B" w14:textId="6EAC5183" w:rsidR="00D17DA5" w:rsidRPr="008875A1" w:rsidRDefault="00D17DA5" w:rsidP="00D17DA5">
      <w:pPr>
        <w:pStyle w:val="Heading3"/>
        <w:rPr>
          <w:lang w:val="en-US"/>
        </w:rPr>
      </w:pPr>
      <w:r w:rsidRPr="008875A1">
        <w:rPr>
          <w:lang w:val="en-US"/>
        </w:rPr>
        <w:t>Local Business Network</w:t>
      </w:r>
      <w:r w:rsidR="00986685">
        <w:rPr>
          <w:lang w:val="en-US"/>
        </w:rPr>
        <w:t>s</w:t>
      </w:r>
    </w:p>
    <w:p w14:paraId="7F63E291" w14:textId="72483647" w:rsidR="00D17DA5" w:rsidRPr="008875A1" w:rsidRDefault="00D17DA5" w:rsidP="00D17DA5">
      <w:pPr>
        <w:pStyle w:val="Bullet1a"/>
      </w:pPr>
      <w:r w:rsidRPr="008875A1">
        <w:rPr>
          <w:rFonts w:eastAsia="inter"/>
          <w:b/>
        </w:rPr>
        <w:t>Industry Association Introductions</w:t>
      </w:r>
      <w:r w:rsidRPr="008875A1">
        <w:rPr>
          <w:rFonts w:eastAsia="inter"/>
        </w:rPr>
        <w:t xml:space="preserve">: </w:t>
      </w:r>
      <w:r w:rsidR="00C417C3">
        <w:rPr>
          <w:rFonts w:eastAsia="inter"/>
        </w:rPr>
        <w:t>Scottish and Dutch</w:t>
      </w:r>
      <w:r w:rsidRPr="008875A1">
        <w:rPr>
          <w:rFonts w:eastAsia="inter"/>
        </w:rPr>
        <w:t xml:space="preserve"> consulting and professional services associations</w:t>
      </w:r>
    </w:p>
    <w:p w14:paraId="35F7C42C" w14:textId="7AA8FB60" w:rsidR="00D17DA5" w:rsidRPr="008875A1" w:rsidRDefault="00866B07" w:rsidP="00D17DA5">
      <w:pPr>
        <w:pStyle w:val="Bullet1a"/>
      </w:pPr>
      <w:r>
        <w:rPr>
          <w:rFonts w:eastAsia="inter"/>
          <w:b/>
          <w:noProof/>
        </w:rPr>
        <mc:AlternateContent>
          <mc:Choice Requires="wpi">
            <w:drawing>
              <wp:anchor distT="0" distB="0" distL="114300" distR="114300" simplePos="0" relativeHeight="251665408" behindDoc="0" locked="0" layoutInCell="1" allowOverlap="1" wp14:anchorId="3FC07D66" wp14:editId="31B5BB63">
                <wp:simplePos x="0" y="0"/>
                <wp:positionH relativeFrom="column">
                  <wp:posOffset>8056705</wp:posOffset>
                </wp:positionH>
                <wp:positionV relativeFrom="paragraph">
                  <wp:posOffset>148217</wp:posOffset>
                </wp:positionV>
                <wp:extent cx="237960" cy="1292040"/>
                <wp:effectExtent l="38100" t="38100" r="48260" b="41910"/>
                <wp:wrapNone/>
                <wp:docPr id="1797652927" name="Ink 1"/>
                <wp:cNvGraphicFramePr/>
                <a:graphic xmlns:a="http://schemas.openxmlformats.org/drawingml/2006/main">
                  <a:graphicData uri="http://schemas.microsoft.com/office/word/2010/wordprocessingInk">
                    <w14:contentPart bwMode="auto" r:id="rId18">
                      <w14:nvContentPartPr>
                        <w14:cNvContentPartPr/>
                      </w14:nvContentPartPr>
                      <w14:xfrm>
                        <a:off x="0" y="0"/>
                        <a:ext cx="237960" cy="1292040"/>
                      </w14:xfrm>
                    </w14:contentPart>
                  </a:graphicData>
                </a:graphic>
              </wp:anchor>
            </w:drawing>
          </mc:Choice>
          <mc:Fallback>
            <w:pict>
              <v:shape w14:anchorId="53723056" id="Ink 1" o:spid="_x0000_s1026" type="#_x0000_t75" style="position:absolute;margin-left:634.05pt;margin-top:11.3pt;width:19.45pt;height:102.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">
                <v:imagedata r:id="rId19" o:title=""/>
              </v:shape>
            </w:pict>
          </mc:Fallback>
        </mc:AlternateContent>
      </w:r>
      <w:r w:rsidR="00D17DA5" w:rsidRPr="008875A1">
        <w:rPr>
          <w:rFonts w:eastAsia="inter"/>
          <w:b/>
        </w:rPr>
        <w:t>Networking Coordination</w:t>
      </w:r>
      <w:r w:rsidR="00D17DA5" w:rsidRPr="008875A1">
        <w:rPr>
          <w:rFonts w:eastAsia="inter"/>
        </w:rPr>
        <w:t>: Expatriate business networks and professional development organizations</w:t>
      </w:r>
    </w:p>
    <w:p w14:paraId="7D2D8A3F" w14:textId="77777777" w:rsidR="00D17DA5" w:rsidRPr="008875A1" w:rsidRDefault="00D17DA5" w:rsidP="00D17DA5">
      <w:pPr>
        <w:pStyle w:val="Bullet1"/>
      </w:pPr>
      <w:r w:rsidRPr="008875A1">
        <w:rPr>
          <w:rFonts w:eastAsia="inter"/>
          <w:b/>
        </w:rPr>
        <w:t>Market Entry Strategy</w:t>
      </w:r>
      <w:r w:rsidRPr="008875A1">
        <w:rPr>
          <w:rFonts w:eastAsia="inter"/>
        </w:rPr>
        <w:t>: Local business development specialists familiar with US company market entry</w:t>
      </w:r>
    </w:p>
    <w:p w14:paraId="7FC7F819" w14:textId="77777777" w:rsidR="00D17DA5" w:rsidRPr="008875A1" w:rsidRDefault="00D17DA5" w:rsidP="00D17DA5">
      <w:pPr>
        <w:pStyle w:val="Heading2"/>
        <w:rPr>
          <w:lang w:val="en-US"/>
        </w:rPr>
      </w:pPr>
      <w:r w:rsidRPr="008875A1">
        <w:rPr>
          <w:lang w:val="en-US"/>
        </w:rPr>
        <w:t>Risk Assessment &amp; Legal Compliance Network</w:t>
      </w:r>
    </w:p>
    <w:p w14:paraId="3585DABB" w14:textId="77777777" w:rsidR="00D17DA5" w:rsidRDefault="00D17DA5" w:rsidP="00D17DA5">
      <w:pPr>
        <w:pStyle w:val="Heading3"/>
        <w:rPr>
          <w:lang w:val="en-US"/>
        </w:rPr>
      </w:pPr>
      <w:r w:rsidRPr="008875A1">
        <w:rPr>
          <w:lang w:val="en-US"/>
        </w:rPr>
        <w:t>Comprehensive Risk Analysis with Legal Expert Validation</w:t>
      </w:r>
    </w:p>
    <w:p w14:paraId="6B251751" w14:textId="77777777" w:rsidR="00D17DA5" w:rsidRPr="008875A1" w:rsidRDefault="00D17DA5" w:rsidP="00D17DA5">
      <w:pPr>
        <w:rPr>
          <w:lang w:val="en-US"/>
        </w:rPr>
      </w:pPr>
      <w:r w:rsidRPr="008875A1">
        <w:rPr>
          <w:lang w:val="en-US"/>
        </w:rPr>
        <w:t>Identified and mitigated key challenges through coordinated legal specialist network:</w:t>
      </w:r>
    </w:p>
    <w:p w14:paraId="08FC6109" w14:textId="77777777" w:rsidR="00D17DA5" w:rsidRPr="008875A1" w:rsidRDefault="00D17DA5" w:rsidP="00D17DA5">
      <w:pPr>
        <w:pStyle w:val="Bullet1a"/>
      </w:pPr>
      <w:r w:rsidRPr="001C14B4">
        <w:rPr>
          <w:rFonts w:eastAsia="inter"/>
          <w:b/>
          <w:bCs/>
        </w:rPr>
        <w:lastRenderedPageBreak/>
        <w:t>DAFT compliance risks</w:t>
      </w:r>
      <w:r w:rsidRPr="008875A1">
        <w:rPr>
          <w:rFonts w:eastAsia="inter"/>
        </w:rPr>
        <w:t xml:space="preserve"> validated by immigration law specialists: €4,500 investment maintenance, genuine business activity demonstration</w:t>
      </w:r>
    </w:p>
    <w:p w14:paraId="55234B3E" w14:textId="77777777" w:rsidR="00D17DA5" w:rsidRPr="008875A1" w:rsidRDefault="00D17DA5" w:rsidP="00D17DA5">
      <w:pPr>
        <w:pStyle w:val="Bullet1a"/>
      </w:pPr>
      <w:r w:rsidRPr="008875A1">
        <w:rPr>
          <w:rFonts w:eastAsia="inter"/>
          <w:b/>
        </w:rPr>
        <w:t>Business Law Compliance</w:t>
      </w:r>
      <w:r w:rsidRPr="008875A1">
        <w:rPr>
          <w:rFonts w:eastAsia="inter"/>
        </w:rPr>
        <w:t>: Coordination with Dutch business lawyers for ongoing regulatory compliance</w:t>
      </w:r>
    </w:p>
    <w:p w14:paraId="460A7379" w14:textId="77777777" w:rsidR="00D17DA5" w:rsidRPr="008875A1" w:rsidRDefault="00D17DA5" w:rsidP="00D17DA5">
      <w:pPr>
        <w:pStyle w:val="Bullet1a"/>
      </w:pPr>
      <w:r w:rsidRPr="008875A1">
        <w:rPr>
          <w:rFonts w:eastAsia="inter"/>
          <w:b/>
        </w:rPr>
        <w:t>Contract and Legal Documentation</w:t>
      </w:r>
      <w:r w:rsidRPr="008875A1">
        <w:rPr>
          <w:rFonts w:eastAsia="inter"/>
        </w:rPr>
        <w:t>: Local legal specialists for employment agreements and business contracts</w:t>
      </w:r>
    </w:p>
    <w:p w14:paraId="19FCBCA8" w14:textId="46BCA47A" w:rsidR="00D17DA5" w:rsidRPr="008875A1" w:rsidRDefault="00866B07" w:rsidP="00D17DA5">
      <w:pPr>
        <w:pStyle w:val="Bullet1"/>
      </w:pPr>
      <w:r>
        <w:rPr>
          <w:rFonts w:eastAsia="inter"/>
          <w:b/>
          <w:noProof/>
        </w:rPr>
        <mc:AlternateContent>
          <mc:Choice Requires="wpi">
            <w:drawing>
              <wp:anchor distT="0" distB="0" distL="114300" distR="114300" simplePos="0" relativeHeight="251666432" behindDoc="0" locked="0" layoutInCell="1" allowOverlap="1" wp14:anchorId="4DFEA66D" wp14:editId="0A40D9AF">
                <wp:simplePos x="0" y="0"/>
                <wp:positionH relativeFrom="column">
                  <wp:posOffset>9049225</wp:posOffset>
                </wp:positionH>
                <wp:positionV relativeFrom="paragraph">
                  <wp:posOffset>192484</wp:posOffset>
                </wp:positionV>
                <wp:extent cx="5040" cy="9360"/>
                <wp:effectExtent l="38100" t="38100" r="33655" b="48260"/>
                <wp:wrapNone/>
                <wp:docPr id="1219503164" name="Ink 2"/>
                <wp:cNvGraphicFramePr/>
                <a:graphic xmlns:a="http://schemas.openxmlformats.org/drawingml/2006/main">
                  <a:graphicData uri="http://schemas.microsoft.com/office/word/2010/wordprocessingInk">
                    <w14:contentPart bwMode="auto" r:id="rId20">
                      <w14:nvContentPartPr>
                        <w14:cNvContentPartPr/>
                      </w14:nvContentPartPr>
                      <w14:xfrm>
                        <a:off x="0" y="0"/>
                        <a:ext cx="5040" cy="9360"/>
                      </w14:xfrm>
                    </w14:contentPart>
                  </a:graphicData>
                </a:graphic>
              </wp:anchor>
            </w:drawing>
          </mc:Choice>
          <mc:Fallback>
            <w:pict>
              <v:shape w14:anchorId="28E55B16" id="Ink 2" o:spid="_x0000_s1026" type="#_x0000_t75" style="position:absolute;margin-left:712.2pt;margin-top:14.8pt;width:1.1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">
                <v:imagedata r:id="rId21" o:title=""/>
              </v:shape>
            </w:pict>
          </mc:Fallback>
        </mc:AlternateContent>
      </w:r>
      <w:r w:rsidR="00D17DA5" w:rsidRPr="008875A1">
        <w:rPr>
          <w:rFonts w:eastAsia="inter"/>
          <w:b/>
        </w:rPr>
        <w:t>Insurance and Liability</w:t>
      </w:r>
      <w:r w:rsidR="00D17DA5" w:rsidRPr="008875A1">
        <w:rPr>
          <w:rFonts w:eastAsia="inter"/>
        </w:rPr>
        <w:t>: Professional liability and business insurance specialists</w:t>
      </w:r>
    </w:p>
    <w:p w14:paraId="0D50AD8A" w14:textId="543D708B" w:rsidR="00D17DA5" w:rsidRDefault="00D17DA5" w:rsidP="00D17DA5">
      <w:pPr>
        <w:pStyle w:val="Heading1"/>
        <w:rPr>
          <w:lang w:val="en-US"/>
        </w:rPr>
      </w:pPr>
      <w:r>
        <w:rPr>
          <w:lang w:val="en-US"/>
        </w:rPr>
        <w:t xml:space="preserve">Personal Relocation </w:t>
      </w:r>
      <w:r w:rsidR="00D566C5">
        <w:rPr>
          <w:lang w:val="en-US"/>
        </w:rPr>
        <w:t>Strategy &amp; Support</w:t>
      </w:r>
    </w:p>
    <w:p w14:paraId="6B1E4180" w14:textId="77777777" w:rsidR="00D17DA5" w:rsidRDefault="00D17DA5" w:rsidP="00D17DA5">
      <w:pPr>
        <w:pStyle w:val="Heading2"/>
        <w:rPr>
          <w:lang w:val="en-US"/>
        </w:rPr>
      </w:pPr>
      <w:r w:rsidRPr="008875A1">
        <w:rPr>
          <w:lang w:val="en-US"/>
        </w:rPr>
        <w:t xml:space="preserve">Location Strategy </w:t>
      </w:r>
    </w:p>
    <w:p w14:paraId="02C3B873" w14:textId="77777777" w:rsidR="00D17DA5" w:rsidRDefault="00D17DA5" w:rsidP="00D17DA5">
      <w:pPr>
        <w:pStyle w:val="Bullet1"/>
      </w:pPr>
      <w:r>
        <w:t>Thoroughly researched optimal destination locations, firstly in Scotland then in Holland, to narrow down search to single destination (10km radius of Paisley in Scotland, 10 km radius of Amsterdam in Holland)</w:t>
      </w:r>
    </w:p>
    <w:p w14:paraId="2987CB73" w14:textId="413372C6" w:rsidR="00D17DA5" w:rsidRDefault="00D17DA5" w:rsidP="00D17DA5">
      <w:pPr>
        <w:pStyle w:val="Bullet1"/>
      </w:pPr>
      <w:r>
        <w:t xml:space="preserve">Explored nature of real estate market for </w:t>
      </w:r>
      <w:r w:rsidR="00D566C5">
        <w:t xml:space="preserve">both </w:t>
      </w:r>
      <w:r>
        <w:t xml:space="preserve">rent and </w:t>
      </w:r>
      <w:proofErr w:type="gramStart"/>
      <w:r w:rsidR="00D566C5">
        <w:t>purchase</w:t>
      </w:r>
      <w:r>
        <w:t>:</w:t>
      </w:r>
      <w:proofErr w:type="gramEnd"/>
      <w:r>
        <w:t xml:space="preserve"> availability, pricing, detailed locations, fit with local demographics, size and style of housing to fit their personal needs and preferences</w:t>
      </w:r>
    </w:p>
    <w:p w14:paraId="5994D30B" w14:textId="66FE2A48" w:rsidR="00D17DA5" w:rsidRDefault="00D566C5" w:rsidP="00D17DA5">
      <w:pPr>
        <w:pStyle w:val="Heading2"/>
      </w:pPr>
      <w:r>
        <w:t xml:space="preserve">White-Glove </w:t>
      </w:r>
      <w:r w:rsidR="00D17DA5">
        <w:t>Relocation Logistics</w:t>
      </w:r>
    </w:p>
    <w:p w14:paraId="3D713CCA" w14:textId="77777777" w:rsidR="00D17DA5" w:rsidRPr="001C14B4" w:rsidRDefault="00D17DA5" w:rsidP="00D17DA5">
      <w:pPr>
        <w:rPr>
          <w:rFonts w:eastAsia="Times New Roman"/>
        </w:rPr>
      </w:pPr>
      <w:r>
        <w:t xml:space="preserve">As part of our white-glove relocation service, we co-ordinated all </w:t>
      </w:r>
      <w:r w:rsidRPr="001C14B4">
        <w:t xml:space="preserve">relocation logistics, including a clear and simple checklist and timeline covering </w:t>
      </w:r>
      <w:r>
        <w:t xml:space="preserve">not only </w:t>
      </w:r>
      <w:r w:rsidRPr="001C14B4">
        <w:t xml:space="preserve">the business start-up, </w:t>
      </w:r>
      <w:r>
        <w:t>but also</w:t>
      </w:r>
      <w:r w:rsidRPr="001C14B4">
        <w:t xml:space="preserve"> as the physical relocation</w:t>
      </w:r>
      <w:r>
        <w:t xml:space="preserve"> of James, Lyssa, their dogs, and their possessions.</w:t>
      </w:r>
    </w:p>
    <w:p w14:paraId="3C35EB86" w14:textId="541377BC" w:rsidR="00D17DA5" w:rsidRDefault="00D17DA5" w:rsidP="00D17DA5">
      <w:pPr>
        <w:pStyle w:val="NoSpacing"/>
      </w:pPr>
      <w:r w:rsidRPr="00130607">
        <w:t>This include</w:t>
      </w:r>
      <w:r>
        <w:t>d:</w:t>
      </w:r>
    </w:p>
    <w:p w14:paraId="5472E36C" w14:textId="0482CBE4" w:rsidR="00D566C5" w:rsidRDefault="00D566C5" w:rsidP="00D17DA5">
      <w:pPr>
        <w:pStyle w:val="Bullet1a"/>
      </w:pPr>
      <w:r>
        <w:t>Creating relocation checklists and timelines/reminders for everything to do with:</w:t>
      </w:r>
    </w:p>
    <w:p w14:paraId="6A680A1F" w14:textId="484CB845" w:rsidR="00D566C5" w:rsidRDefault="00D566C5" w:rsidP="00D566C5">
      <w:pPr>
        <w:pStyle w:val="Bullet2a"/>
      </w:pPr>
      <w:r>
        <w:t>Their travel from the US to Holland</w:t>
      </w:r>
    </w:p>
    <w:p w14:paraId="6B75522D" w14:textId="5FF55F97" w:rsidR="00D566C5" w:rsidRDefault="00D566C5" w:rsidP="00D566C5">
      <w:pPr>
        <w:pStyle w:val="Bullet2a"/>
      </w:pPr>
      <w:r>
        <w:t>The shipping of those items of furniture and office equipment they were bringing with them</w:t>
      </w:r>
    </w:p>
    <w:p w14:paraId="3007F6F5" w14:textId="6EB4025B" w:rsidR="00D566C5" w:rsidRDefault="00D566C5" w:rsidP="00D566C5">
      <w:pPr>
        <w:pStyle w:val="Bullet2a"/>
      </w:pPr>
      <w:r>
        <w:t>What needed to be done at their US home to meet the conditions of its sale - which was agreed only 2 weeks before their departure from the US</w:t>
      </w:r>
    </w:p>
    <w:p w14:paraId="6E2A37FC" w14:textId="0A476A9D" w:rsidR="00D566C5" w:rsidRDefault="00D566C5" w:rsidP="00D566C5">
      <w:pPr>
        <w:pStyle w:val="Bullet2a"/>
      </w:pPr>
      <w:r>
        <w:t>Current prescriptions and the transfer of medical records – including what medications can be brought into the country</w:t>
      </w:r>
      <w:r>
        <w:rPr>
          <w:rStyle w:val="FootnoteReference"/>
        </w:rPr>
        <w:footnoteReference w:id="4"/>
      </w:r>
      <w:r>
        <w:t xml:space="preserve"> - both for them and their beloved dogs</w:t>
      </w:r>
    </w:p>
    <w:p w14:paraId="28249871" w14:textId="77777777" w:rsidR="00D566C5" w:rsidRDefault="00D566C5" w:rsidP="00D566C5">
      <w:pPr>
        <w:pStyle w:val="Bullet1a"/>
      </w:pPr>
      <w:r>
        <w:t>S</w:t>
      </w:r>
      <w:r w:rsidRPr="00130607">
        <w:t>ecuring flexible international flights with extended baggage allowances suitable for permanent relocation</w:t>
      </w:r>
    </w:p>
    <w:p w14:paraId="1EF8F102" w14:textId="77777777" w:rsidR="00D566C5" w:rsidRDefault="00D566C5" w:rsidP="00D566C5">
      <w:pPr>
        <w:pStyle w:val="Bullet1a"/>
      </w:pPr>
      <w:r>
        <w:t xml:space="preserve">Booking a </w:t>
      </w:r>
      <w:r w:rsidRPr="00130607">
        <w:t>hire</w:t>
      </w:r>
      <w:r>
        <w:t>d car</w:t>
      </w:r>
      <w:r w:rsidRPr="00130607">
        <w:t xml:space="preserve"> </w:t>
      </w:r>
      <w:r>
        <w:t xml:space="preserve">to be ready for collection on arrival at </w:t>
      </w:r>
      <w:r w:rsidRPr="00130607">
        <w:t xml:space="preserve">Amsterdam </w:t>
      </w:r>
      <w:r>
        <w:t>Schiphol airport, on a month-long lease</w:t>
      </w:r>
    </w:p>
    <w:p w14:paraId="7B993ADC" w14:textId="0358510E" w:rsidR="00D17DA5" w:rsidRDefault="00D17DA5" w:rsidP="00D17DA5">
      <w:pPr>
        <w:pStyle w:val="Bullet1a"/>
      </w:pPr>
      <w:r>
        <w:t xml:space="preserve">Identifying and negotiating the lease of appropriate short-term leased luxury self-catering accommodation in Holland, so they were moving into a “home” not a hotel for their crucial early days in a new country.  </w:t>
      </w:r>
    </w:p>
    <w:p w14:paraId="4073F931" w14:textId="6978F86C" w:rsidR="00D17DA5" w:rsidRDefault="00D566C5" w:rsidP="00D17DA5">
      <w:pPr>
        <w:pStyle w:val="Bullet1a"/>
      </w:pPr>
      <w:r>
        <w:rPr>
          <w:noProof/>
        </w:rPr>
        <mc:AlternateContent>
          <mc:Choice Requires="wpi">
            <w:drawing>
              <wp:anchor distT="0" distB="0" distL="114300" distR="114300" simplePos="0" relativeHeight="251668480" behindDoc="0" locked="0" layoutInCell="1" allowOverlap="1" wp14:anchorId="60DF238B" wp14:editId="4B6E7721">
                <wp:simplePos x="0" y="0"/>
                <wp:positionH relativeFrom="column">
                  <wp:posOffset>7620025</wp:posOffset>
                </wp:positionH>
                <wp:positionV relativeFrom="paragraph">
                  <wp:posOffset>133264</wp:posOffset>
                </wp:positionV>
                <wp:extent cx="109440" cy="858960"/>
                <wp:effectExtent l="38100" t="38100" r="43180" b="36830"/>
                <wp:wrapNone/>
                <wp:docPr id="325684695" name="Ink 4"/>
                <wp:cNvGraphicFramePr/>
                <a:graphic xmlns:a="http://schemas.openxmlformats.org/drawingml/2006/main">
                  <a:graphicData uri="http://schemas.microsoft.com/office/word/2010/wordprocessingInk">
                    <w14:contentPart bwMode="auto" r:id="rId22">
                      <w14:nvContentPartPr>
                        <w14:cNvContentPartPr/>
                      </w14:nvContentPartPr>
                      <w14:xfrm>
                        <a:off x="0" y="0"/>
                        <a:ext cx="109440" cy="858960"/>
                      </w14:xfrm>
                    </w14:contentPart>
                  </a:graphicData>
                </a:graphic>
              </wp:anchor>
            </w:drawing>
          </mc:Choice>
          <mc:Fallback>
            <w:pict>
              <v:shape w14:anchorId="7D04F1EE" id="Ink 4" o:spid="_x0000_s1026" type="#_x0000_t75" style="position:absolute;margin-left:599.5pt;margin-top:10pt;width:9.6pt;height:68.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">
                <v:imagedata r:id="rId23" o:title=""/>
              </v:shape>
            </w:pict>
          </mc:Fallback>
        </mc:AlternateContent>
      </w:r>
      <w:r>
        <w:t>Ensuring</w:t>
      </w:r>
      <w:r w:rsidR="00D17DA5">
        <w:t xml:space="preserve"> that the </w:t>
      </w:r>
      <w:r>
        <w:t>temporary</w:t>
      </w:r>
      <w:r w:rsidR="00D17DA5">
        <w:t xml:space="preserve"> lease</w:t>
      </w:r>
      <w:r>
        <w:t xml:space="preserve"> duration</w:t>
      </w:r>
      <w:r w:rsidR="00D17DA5">
        <w:t xml:space="preserve"> for this</w:t>
      </w:r>
      <w:r>
        <w:t xml:space="preserve"> initial</w:t>
      </w:r>
      <w:r w:rsidR="00D17DA5">
        <w:t xml:space="preserve"> accommodation gave them sufficient time to explore Holland</w:t>
      </w:r>
      <w:r>
        <w:t>, get a feel for where they would like to live, and get embedded into the various government systems – as well as the Dutch way of life – before making a more permanent decision</w:t>
      </w:r>
    </w:p>
    <w:p w14:paraId="1DA20A4B" w14:textId="2FD5E41E" w:rsidR="00D17DA5" w:rsidRDefault="00D17DA5" w:rsidP="00D566C5">
      <w:pPr>
        <w:pStyle w:val="Bullet1a"/>
      </w:pPr>
      <w:r>
        <w:lastRenderedPageBreak/>
        <w:t>O</w:t>
      </w:r>
      <w:r w:rsidRPr="00130607">
        <w:t>rganizing interim European health insurance coverage</w:t>
      </w:r>
      <w:r w:rsidR="00D566C5">
        <w:t>, and identifying their initial health-care provision options</w:t>
      </w:r>
      <w:r>
        <w:t>, until they could register for the Dutch health care system and insurance as legal residents.</w:t>
      </w:r>
    </w:p>
    <w:p w14:paraId="6C71A1B5" w14:textId="4824A0DC" w:rsidR="00D17DA5" w:rsidRDefault="00D17DA5" w:rsidP="00D17DA5">
      <w:pPr>
        <w:pStyle w:val="Bullet1a"/>
      </w:pPr>
      <w:r>
        <w:t>C</w:t>
      </w:r>
      <w:r w:rsidRPr="00130607">
        <w:t>oordinating their dog</w:t>
      </w:r>
      <w:r>
        <w:t>s’</w:t>
      </w:r>
      <w:r w:rsidRPr="00130607">
        <w:t xml:space="preserve"> </w:t>
      </w:r>
      <w:r w:rsidR="00D566C5">
        <w:t xml:space="preserve">door-to-door </w:t>
      </w:r>
      <w:r w:rsidRPr="00130607">
        <w:t>relocation</w:t>
      </w:r>
      <w:r>
        <w:t xml:space="preserve"> through</w:t>
      </w:r>
      <w:r w:rsidR="00D566C5">
        <w:t xml:space="preserve"> a</w:t>
      </w:r>
      <w:r>
        <w:t xml:space="preserve"> specialist </w:t>
      </w:r>
      <w:r w:rsidR="00D566C5">
        <w:t>pet relocation business</w:t>
      </w:r>
      <w:r>
        <w:t>,</w:t>
      </w:r>
      <w:r w:rsidRPr="00130607">
        <w:t xml:space="preserve"> including veterinary health certification, </w:t>
      </w:r>
      <w:r w:rsidR="00D566C5">
        <w:t>chipping and vaccination</w:t>
      </w:r>
      <w:r w:rsidRPr="00130607">
        <w:t xml:space="preserve"> </w:t>
      </w:r>
      <w:r w:rsidR="00D566C5">
        <w:t>requirements</w:t>
      </w:r>
      <w:r w:rsidRPr="00130607">
        <w:t xml:space="preserve">, </w:t>
      </w:r>
      <w:r w:rsidR="00D566C5">
        <w:t xml:space="preserve">transfer of veterinary records, </w:t>
      </w:r>
      <w:r w:rsidRPr="00130607">
        <w:t>and</w:t>
      </w:r>
      <w:r w:rsidR="00D566C5">
        <w:t xml:space="preserve"> the use of</w:t>
      </w:r>
      <w:r w:rsidRPr="00130607">
        <w:t xml:space="preserve"> </w:t>
      </w:r>
      <w:r w:rsidR="00D566C5">
        <w:t>USDA/</w:t>
      </w:r>
      <w:r w:rsidRPr="00130607">
        <w:t>EU-compliant carrier</w:t>
      </w:r>
      <w:r w:rsidR="00D566C5">
        <w:t>s</w:t>
      </w:r>
      <w:r w:rsidRPr="00130607">
        <w:t xml:space="preserve">. </w:t>
      </w:r>
    </w:p>
    <w:p w14:paraId="5E557B03" w14:textId="77777777" w:rsidR="00D17DA5" w:rsidRDefault="00D17DA5" w:rsidP="00D17DA5">
      <w:pPr>
        <w:pStyle w:val="Bullet1a"/>
      </w:pPr>
      <w:r>
        <w:t>M</w:t>
      </w:r>
      <w:r w:rsidRPr="00130607">
        <w:t>anaging quotes from international moving companies for their household goods shipment, ensuring proper customs documentation for personal effects and business equipmen</w:t>
      </w:r>
      <w:r>
        <w:t>t</w:t>
      </w:r>
    </w:p>
    <w:p w14:paraId="105D0F6A" w14:textId="23A1189B" w:rsidR="00D17DA5" w:rsidRDefault="00D17DA5" w:rsidP="00D566C5">
      <w:pPr>
        <w:pStyle w:val="Bullet1a"/>
      </w:pPr>
      <w:r>
        <w:t xml:space="preserve">Producing a bespoke guide to their first relocation destination with all the information they needed to land with </w:t>
      </w:r>
      <w:r w:rsidR="00D566C5">
        <w:t>confidence and</w:t>
      </w:r>
      <w:r>
        <w:t xml:space="preserve"> navigate the early months of their new life. </w:t>
      </w:r>
    </w:p>
    <w:p w14:paraId="1FA7BE84" w14:textId="7A94300E" w:rsidR="00D566C5" w:rsidRDefault="00D566C5" w:rsidP="00D566C5">
      <w:pPr>
        <w:pStyle w:val="Bullet1a"/>
      </w:pPr>
      <w:r>
        <w:t xml:space="preserve">Co-ordinating and facilitating the property search that led to them finally settling in a lovely semi-detached house with a big, enclosed garden for their dogs in a </w:t>
      </w:r>
      <w:proofErr w:type="gramStart"/>
      <w:r>
        <w:t>really nice</w:t>
      </w:r>
      <w:proofErr w:type="gramEnd"/>
      <w:r>
        <w:t xml:space="preserve"> location 20 minutes from Amsterdam.  This included negotiations with the realtor listing the property and assistance with the structuring of the lease.</w:t>
      </w:r>
    </w:p>
    <w:p w14:paraId="285B1A57" w14:textId="35353AA2" w:rsidR="00D566C5" w:rsidRDefault="00D566C5" w:rsidP="00FD6B23">
      <w:r>
        <w:t xml:space="preserve">We even arranged for a welcome pack of </w:t>
      </w:r>
      <w:proofErr w:type="gramStart"/>
      <w:r>
        <w:t>basic necessities</w:t>
      </w:r>
      <w:proofErr w:type="gramEnd"/>
      <w:r>
        <w:t xml:space="preserve"> to be delivered to their new accommodation on the day of their arrival in Holland…</w:t>
      </w:r>
    </w:p>
    <w:p w14:paraId="5D250982" w14:textId="08D459E1" w:rsidR="00D17DA5" w:rsidRDefault="00D17DA5" w:rsidP="00D17DA5">
      <w:r w:rsidRPr="00130607">
        <w:t xml:space="preserve">All logistics </w:t>
      </w:r>
      <w:r>
        <w:t>were</w:t>
      </w:r>
      <w:r w:rsidRPr="00130607">
        <w:t xml:space="preserve"> synchronized with their DAFT application timeline, </w:t>
      </w:r>
      <w:r>
        <w:t xml:space="preserve">their </w:t>
      </w:r>
      <w:r w:rsidRPr="00130607">
        <w:t>IND</w:t>
      </w:r>
      <w:r>
        <w:rPr>
          <w:rStyle w:val="FootnoteReference"/>
        </w:rPr>
        <w:footnoteReference w:id="5"/>
      </w:r>
      <w:r>
        <w:t xml:space="preserve"> and BSN</w:t>
      </w:r>
      <w:r>
        <w:rPr>
          <w:rStyle w:val="FootnoteReference"/>
        </w:rPr>
        <w:footnoteReference w:id="6"/>
      </w:r>
      <w:r>
        <w:t xml:space="preserve"> </w:t>
      </w:r>
      <w:r w:rsidRPr="00130607">
        <w:t xml:space="preserve">appointment scheduling, and </w:t>
      </w:r>
      <w:r>
        <w:t xml:space="preserve">their </w:t>
      </w:r>
      <w:r w:rsidRPr="00130607">
        <w:t xml:space="preserve">business </w:t>
      </w:r>
      <w:r>
        <w:t>creation</w:t>
      </w:r>
      <w:r w:rsidRPr="00130607">
        <w:t xml:space="preserve"> milestones</w:t>
      </w:r>
      <w:r>
        <w:t>,</w:t>
      </w:r>
      <w:r w:rsidRPr="00130607">
        <w:t xml:space="preserve"> to ensure </w:t>
      </w:r>
      <w:r w:rsidR="00D566C5">
        <w:t xml:space="preserve">a </w:t>
      </w:r>
      <w:r w:rsidRPr="00130607">
        <w:t xml:space="preserve">seamless transition from </w:t>
      </w:r>
      <w:r w:rsidR="00D566C5">
        <w:t>leaving their Florida home to</w:t>
      </w:r>
      <w:r>
        <w:t xml:space="preserve"> </w:t>
      </w:r>
      <w:r w:rsidR="00D566C5">
        <w:t>their new life and business</w:t>
      </w:r>
      <w:r>
        <w:t xml:space="preserve"> in Holland</w:t>
      </w:r>
      <w:r w:rsidRPr="00130607">
        <w:t>.</w:t>
      </w:r>
    </w:p>
    <w:p w14:paraId="70EA9C50" w14:textId="77777777" w:rsidR="00D17DA5" w:rsidRDefault="00D17DA5" w:rsidP="00D566C5">
      <w:pPr>
        <w:pStyle w:val="Heading2"/>
        <w:rPr>
          <w:lang w:val="en-US"/>
        </w:rPr>
      </w:pPr>
      <w:r>
        <w:rPr>
          <w:lang w:val="en-US"/>
        </w:rPr>
        <w:t>Co-ordinating Operational Delivery</w:t>
      </w:r>
      <w:r w:rsidRPr="008875A1">
        <w:rPr>
          <w:lang w:val="en-US"/>
        </w:rPr>
        <w:t xml:space="preserve"> with Local Real Estate Network</w:t>
      </w:r>
      <w:r>
        <w:rPr>
          <w:lang w:val="en-US"/>
        </w:rPr>
        <w:t>s</w:t>
      </w:r>
    </w:p>
    <w:p w14:paraId="737B8BF7" w14:textId="1D80107D" w:rsidR="00D17DA5" w:rsidRPr="008875A1" w:rsidRDefault="00D566C5" w:rsidP="00D17DA5">
      <w:pPr>
        <w:pStyle w:val="NoSpacing"/>
        <w:rPr>
          <w:lang w:val="en-US"/>
        </w:rPr>
      </w:pPr>
      <w:r>
        <w:rPr>
          <w:lang w:val="en-US"/>
        </w:rPr>
        <w:t>Delivery of a c</w:t>
      </w:r>
      <w:r w:rsidR="00D17DA5" w:rsidRPr="008875A1">
        <w:rPr>
          <w:lang w:val="en-US"/>
        </w:rPr>
        <w:t xml:space="preserve">omprehensive real estate strategy </w:t>
      </w:r>
      <w:r>
        <w:rPr>
          <w:lang w:val="en-US"/>
        </w:rPr>
        <w:t>in partnership with</w:t>
      </w:r>
      <w:r w:rsidR="00D17DA5" w:rsidRPr="008875A1">
        <w:rPr>
          <w:lang w:val="en-US"/>
        </w:rPr>
        <w:t xml:space="preserve"> vetted local specialists:</w:t>
      </w:r>
    </w:p>
    <w:p w14:paraId="65B579F0" w14:textId="77777777" w:rsidR="00D17DA5" w:rsidRPr="008875A1" w:rsidRDefault="00D17DA5" w:rsidP="00D17DA5">
      <w:pPr>
        <w:pStyle w:val="Bullet1a"/>
      </w:pPr>
      <w:r w:rsidRPr="008875A1">
        <w:rPr>
          <w:rFonts w:eastAsia="inter"/>
          <w:b/>
        </w:rPr>
        <w:t>Business Address Requirements</w:t>
      </w:r>
      <w:r w:rsidRPr="008875A1">
        <w:rPr>
          <w:rFonts w:eastAsia="inter"/>
        </w:rPr>
        <w:t xml:space="preserve">: Coordination with virtual office providers and business centers for </w:t>
      </w:r>
      <w:proofErr w:type="spellStart"/>
      <w:r w:rsidRPr="008875A1">
        <w:rPr>
          <w:rFonts w:eastAsia="inter"/>
        </w:rPr>
        <w:t>KvK</w:t>
      </w:r>
      <w:proofErr w:type="spellEnd"/>
      <w:r>
        <w:rPr>
          <w:rStyle w:val="FootnoteReference"/>
          <w:rFonts w:eastAsia="inter"/>
        </w:rPr>
        <w:footnoteReference w:id="7"/>
      </w:r>
      <w:r w:rsidRPr="008875A1">
        <w:rPr>
          <w:rFonts w:eastAsia="inter"/>
        </w:rPr>
        <w:t xml:space="preserve"> registration requirements</w:t>
      </w:r>
    </w:p>
    <w:p w14:paraId="7E13EC16" w14:textId="77777777" w:rsidR="00D17DA5" w:rsidRPr="008875A1" w:rsidRDefault="00D17DA5" w:rsidP="00D17DA5">
      <w:pPr>
        <w:pStyle w:val="Bullet1a"/>
      </w:pPr>
      <w:r w:rsidRPr="008875A1">
        <w:rPr>
          <w:rFonts w:eastAsia="inter"/>
          <w:b/>
        </w:rPr>
        <w:t>Real Estate Market Analysis</w:t>
      </w:r>
      <w:r w:rsidRPr="008875A1">
        <w:rPr>
          <w:rFonts w:eastAsia="inter"/>
        </w:rPr>
        <w:t>: Local agents specializing in expatriate relocations and business property requirements</w:t>
      </w:r>
    </w:p>
    <w:p w14:paraId="5D550A84" w14:textId="77777777" w:rsidR="00D17DA5" w:rsidRPr="008875A1" w:rsidRDefault="00D17DA5" w:rsidP="00D17DA5">
      <w:pPr>
        <w:pStyle w:val="Bullet1a"/>
      </w:pPr>
      <w:r w:rsidRPr="008875A1">
        <w:rPr>
          <w:rFonts w:eastAsia="inter"/>
          <w:b/>
        </w:rPr>
        <w:t>Location Optimization</w:t>
      </w:r>
      <w:r w:rsidRPr="008875A1">
        <w:rPr>
          <w:rFonts w:eastAsia="inter"/>
        </w:rPr>
        <w:t xml:space="preserve">: Assessment of </w:t>
      </w:r>
      <w:r>
        <w:rPr>
          <w:rFonts w:eastAsia="inter"/>
        </w:rPr>
        <w:t xml:space="preserve">residential and </w:t>
      </w:r>
      <w:r w:rsidRPr="008875A1">
        <w:rPr>
          <w:rFonts w:eastAsia="inter"/>
        </w:rPr>
        <w:t>business districts, transport links, and lifestyle preferences</w:t>
      </w:r>
    </w:p>
    <w:p w14:paraId="228153FB" w14:textId="77777777" w:rsidR="00D17DA5" w:rsidRPr="00902BFF" w:rsidRDefault="00D17DA5" w:rsidP="00D17DA5">
      <w:pPr>
        <w:pStyle w:val="Bullet1"/>
      </w:pPr>
      <w:r w:rsidRPr="008875A1">
        <w:rPr>
          <w:rFonts w:eastAsia="inter"/>
          <w:b/>
        </w:rPr>
        <w:t>Rental Strategy</w:t>
      </w:r>
      <w:r w:rsidRPr="008875A1">
        <w:rPr>
          <w:rFonts w:eastAsia="inter"/>
        </w:rPr>
        <w:t>: Coordination with property specialists familiar with American expatriate rental requirements</w:t>
      </w:r>
    </w:p>
    <w:p w14:paraId="567F787C" w14:textId="77777777" w:rsidR="00D17DA5" w:rsidRPr="008875A1" w:rsidRDefault="00D17DA5" w:rsidP="00D17DA5">
      <w:pPr>
        <w:pStyle w:val="Heading2"/>
        <w:rPr>
          <w:lang w:val="en-US"/>
        </w:rPr>
      </w:pPr>
      <w:r w:rsidRPr="008875A1">
        <w:rPr>
          <w:lang w:val="en-US"/>
        </w:rPr>
        <w:t>Healthcare &amp; Lifestyle Integration</w:t>
      </w:r>
    </w:p>
    <w:p w14:paraId="2C5ED25D" w14:textId="24F052CB" w:rsidR="00D17DA5" w:rsidRPr="008875A1" w:rsidRDefault="00D17DA5" w:rsidP="00D17DA5">
      <w:pPr>
        <w:pStyle w:val="NoSpacing"/>
        <w:rPr>
          <w:lang w:val="en-US"/>
        </w:rPr>
      </w:pPr>
      <w:r w:rsidRPr="008875A1">
        <w:rPr>
          <w:lang w:val="en-US"/>
        </w:rPr>
        <w:t xml:space="preserve">Comprehensive </w:t>
      </w:r>
      <w:r w:rsidR="00D566C5">
        <w:rPr>
          <w:lang w:val="en-US"/>
        </w:rPr>
        <w:t>healthcare and l</w:t>
      </w:r>
      <w:r w:rsidRPr="008875A1">
        <w:rPr>
          <w:lang w:val="en-US"/>
        </w:rPr>
        <w:t xml:space="preserve">ifestyle </w:t>
      </w:r>
      <w:proofErr w:type="gramStart"/>
      <w:r w:rsidRPr="008875A1">
        <w:rPr>
          <w:lang w:val="en-US"/>
        </w:rPr>
        <w:t>plan</w:t>
      </w:r>
      <w:proofErr w:type="gramEnd"/>
      <w:r w:rsidRPr="008875A1">
        <w:rPr>
          <w:lang w:val="en-US"/>
        </w:rPr>
        <w:t xml:space="preserve"> </w:t>
      </w:r>
      <w:r w:rsidR="00D566C5">
        <w:rPr>
          <w:lang w:val="en-US"/>
        </w:rPr>
        <w:t>integrated</w:t>
      </w:r>
      <w:r w:rsidRPr="008875A1">
        <w:rPr>
          <w:lang w:val="en-US"/>
        </w:rPr>
        <w:t xml:space="preserve"> </w:t>
      </w:r>
      <w:r w:rsidR="00D566C5">
        <w:rPr>
          <w:lang w:val="en-US"/>
        </w:rPr>
        <w:t>with</w:t>
      </w:r>
      <w:r w:rsidRPr="008875A1">
        <w:rPr>
          <w:lang w:val="en-US"/>
        </w:rPr>
        <w:t xml:space="preserve"> </w:t>
      </w:r>
      <w:r w:rsidR="00D566C5">
        <w:rPr>
          <w:lang w:val="en-US"/>
        </w:rPr>
        <w:t xml:space="preserve">identified reputable </w:t>
      </w:r>
      <w:r w:rsidRPr="008875A1">
        <w:rPr>
          <w:lang w:val="en-US"/>
        </w:rPr>
        <w:t xml:space="preserve">local </w:t>
      </w:r>
      <w:r w:rsidR="00D566C5">
        <w:rPr>
          <w:lang w:val="en-US"/>
        </w:rPr>
        <w:t>provision</w:t>
      </w:r>
      <w:r w:rsidRPr="008875A1">
        <w:rPr>
          <w:lang w:val="en-US"/>
        </w:rPr>
        <w:t>:</w:t>
      </w:r>
    </w:p>
    <w:p w14:paraId="4CB90C22" w14:textId="77777777" w:rsidR="00D17DA5" w:rsidRPr="008875A1" w:rsidRDefault="00D17DA5" w:rsidP="00D17DA5">
      <w:pPr>
        <w:pStyle w:val="Bullet1a"/>
      </w:pPr>
      <w:r w:rsidRPr="008875A1">
        <w:rPr>
          <w:rFonts w:eastAsia="inter"/>
          <w:b/>
        </w:rPr>
        <w:t>Healthcare System Navigation</w:t>
      </w:r>
      <w:r w:rsidRPr="008875A1">
        <w:rPr>
          <w:rFonts w:eastAsia="inter"/>
        </w:rPr>
        <w:t xml:space="preserve">: </w:t>
      </w:r>
      <w:r>
        <w:rPr>
          <w:rFonts w:eastAsia="inter"/>
        </w:rPr>
        <w:t>Finding and making introductions</w:t>
      </w:r>
      <w:r w:rsidRPr="008875A1">
        <w:rPr>
          <w:rFonts w:eastAsia="inter"/>
        </w:rPr>
        <w:t xml:space="preserve"> to English-speaking medical </w:t>
      </w:r>
      <w:r>
        <w:rPr>
          <w:rFonts w:eastAsia="inter"/>
        </w:rPr>
        <w:t xml:space="preserve">and veterinary </w:t>
      </w:r>
      <w:r w:rsidRPr="008875A1">
        <w:rPr>
          <w:rFonts w:eastAsia="inter"/>
        </w:rPr>
        <w:t>professionals and health insurance specialists</w:t>
      </w:r>
    </w:p>
    <w:p w14:paraId="72133FBA" w14:textId="77777777" w:rsidR="00D17DA5" w:rsidRPr="008875A1" w:rsidRDefault="00D17DA5" w:rsidP="00D17DA5">
      <w:pPr>
        <w:pStyle w:val="Bullet1a"/>
      </w:pPr>
      <w:r w:rsidRPr="008875A1">
        <w:rPr>
          <w:rFonts w:eastAsia="inter"/>
          <w:b/>
        </w:rPr>
        <w:t>Insurance Coordination</w:t>
      </w:r>
      <w:r w:rsidRPr="008875A1">
        <w:rPr>
          <w:rFonts w:eastAsia="inter"/>
        </w:rPr>
        <w:t>: Netherlands health insurance specialists familiar with American expatriate requirements</w:t>
      </w:r>
    </w:p>
    <w:p w14:paraId="6780B86E" w14:textId="77777777" w:rsidR="00D17DA5" w:rsidRPr="008875A1" w:rsidRDefault="00D17DA5" w:rsidP="00D17DA5">
      <w:pPr>
        <w:pStyle w:val="Bullet1a"/>
      </w:pPr>
      <w:r w:rsidRPr="008875A1">
        <w:rPr>
          <w:rFonts w:eastAsia="inter"/>
          <w:b/>
        </w:rPr>
        <w:lastRenderedPageBreak/>
        <w:t>Cultural Integration</w:t>
      </w:r>
      <w:r w:rsidRPr="008875A1">
        <w:rPr>
          <w:rFonts w:eastAsia="inter"/>
        </w:rPr>
        <w:t>: Expatriate community connections and cultural orientation resources</w:t>
      </w:r>
    </w:p>
    <w:p w14:paraId="50304986" w14:textId="77777777" w:rsidR="00D17DA5" w:rsidRPr="008875A1" w:rsidRDefault="00D17DA5" w:rsidP="00D17DA5">
      <w:pPr>
        <w:pStyle w:val="Bullet1"/>
      </w:pPr>
      <w:r w:rsidRPr="008875A1">
        <w:rPr>
          <w:rFonts w:eastAsia="inter"/>
          <w:b/>
        </w:rPr>
        <w:t>Banking and Financial Services</w:t>
      </w:r>
      <w:r w:rsidRPr="008875A1">
        <w:rPr>
          <w:rFonts w:eastAsia="inter"/>
        </w:rPr>
        <w:t xml:space="preserve">: </w:t>
      </w:r>
      <w:r>
        <w:rPr>
          <w:rFonts w:eastAsia="inter"/>
        </w:rPr>
        <w:t>Digital p</w:t>
      </w:r>
      <w:r w:rsidRPr="008875A1">
        <w:rPr>
          <w:rFonts w:eastAsia="inter"/>
        </w:rPr>
        <w:t>ersonal banking specialists familiar with American expatriate financial needs</w:t>
      </w:r>
    </w:p>
    <w:p w14:paraId="6781734B" w14:textId="77777777" w:rsidR="00D17DA5" w:rsidRPr="008875A1" w:rsidRDefault="00D17DA5" w:rsidP="00D566C5">
      <w:pPr>
        <w:pStyle w:val="Heading1"/>
        <w:rPr>
          <w:lang w:val="en-US"/>
        </w:rPr>
      </w:pPr>
      <w:r w:rsidRPr="008875A1">
        <w:rPr>
          <w:lang w:val="en-US"/>
        </w:rPr>
        <w:t>Strategic Decision Frameworks &amp; Expert Validation</w:t>
      </w:r>
    </w:p>
    <w:p w14:paraId="6C30E760" w14:textId="77777777" w:rsidR="00D17DA5" w:rsidRDefault="00D17DA5" w:rsidP="00D17DA5">
      <w:pPr>
        <w:pStyle w:val="Heading3"/>
        <w:rPr>
          <w:lang w:val="en-US"/>
        </w:rPr>
      </w:pPr>
      <w:r w:rsidRPr="008875A1">
        <w:rPr>
          <w:lang w:val="en-US"/>
        </w:rPr>
        <w:t>21-Point Decision Matrix with Professional Validation</w:t>
      </w:r>
    </w:p>
    <w:p w14:paraId="2B2933A1" w14:textId="77777777" w:rsidR="00D17DA5" w:rsidRPr="008875A1" w:rsidRDefault="00D17DA5" w:rsidP="00D17DA5">
      <w:pPr>
        <w:pStyle w:val="NoSpacing"/>
        <w:rPr>
          <w:lang w:val="en-US"/>
        </w:rPr>
      </w:pPr>
      <w:r w:rsidRPr="008875A1">
        <w:rPr>
          <w:lang w:val="en-US"/>
        </w:rPr>
        <w:t xml:space="preserve">Developed </w:t>
      </w:r>
      <w:r>
        <w:rPr>
          <w:lang w:val="en-US"/>
        </w:rPr>
        <w:t xml:space="preserve">unique </w:t>
      </w:r>
      <w:r w:rsidRPr="008875A1">
        <w:rPr>
          <w:lang w:val="en-US"/>
        </w:rPr>
        <w:t>comprehensive scoring framework</w:t>
      </w:r>
      <w:r>
        <w:rPr>
          <w:lang w:val="en-US"/>
        </w:rPr>
        <w:t xml:space="preserve"> to support relocation decisions</w:t>
      </w:r>
      <w:r w:rsidRPr="008875A1">
        <w:rPr>
          <w:lang w:val="en-US"/>
        </w:rPr>
        <w:t>:</w:t>
      </w:r>
    </w:p>
    <w:p w14:paraId="66AE74BD" w14:textId="77777777" w:rsidR="00D17DA5" w:rsidRPr="008875A1" w:rsidRDefault="00D17DA5" w:rsidP="00D17DA5">
      <w:pPr>
        <w:pStyle w:val="Bullet1a"/>
      </w:pPr>
      <w:r w:rsidRPr="00346698">
        <w:rPr>
          <w:rFonts w:eastAsia="inter"/>
          <w:b/>
          <w:bCs/>
        </w:rPr>
        <w:t>Indicator</w:t>
      </w:r>
      <w:r>
        <w:rPr>
          <w:rFonts w:eastAsia="inter"/>
          <w:b/>
          <w:bCs/>
        </w:rPr>
        <w:t xml:space="preserve"> selection</w:t>
      </w:r>
      <w:r w:rsidRPr="00346698">
        <w:rPr>
          <w:rFonts w:eastAsia="inter"/>
          <w:b/>
          <w:bCs/>
        </w:rPr>
        <w:t xml:space="preserve"> validated by local specialists</w:t>
      </w:r>
      <w:r w:rsidRPr="008875A1">
        <w:rPr>
          <w:rFonts w:eastAsia="inter"/>
        </w:rPr>
        <w:t>: Tax optimization (</w:t>
      </w:r>
      <w:r>
        <w:rPr>
          <w:rFonts w:eastAsia="inter"/>
        </w:rPr>
        <w:t>in-country</w:t>
      </w:r>
      <w:r w:rsidRPr="008875A1">
        <w:rPr>
          <w:rFonts w:eastAsia="inter"/>
        </w:rPr>
        <w:t xml:space="preserve"> tax advisors), spouse employment flexibility (</w:t>
      </w:r>
      <w:r>
        <w:rPr>
          <w:rFonts w:eastAsia="inter"/>
        </w:rPr>
        <w:t>in-country</w:t>
      </w:r>
      <w:r w:rsidRPr="008875A1">
        <w:rPr>
          <w:rFonts w:eastAsia="inter"/>
        </w:rPr>
        <w:t xml:space="preserve"> employment law specialists)</w:t>
      </w:r>
    </w:p>
    <w:p w14:paraId="4DC15AEA" w14:textId="77777777" w:rsidR="00D17DA5" w:rsidRPr="008875A1" w:rsidRDefault="00D17DA5" w:rsidP="00D17DA5">
      <w:pPr>
        <w:pStyle w:val="Bullet1a"/>
      </w:pPr>
      <w:r w:rsidRPr="008875A1">
        <w:rPr>
          <w:rFonts w:eastAsia="inter"/>
          <w:b/>
        </w:rPr>
        <w:t>Expert Validation Process</w:t>
      </w:r>
      <w:r w:rsidRPr="008875A1">
        <w:rPr>
          <w:rFonts w:eastAsia="inter"/>
        </w:rPr>
        <w:t xml:space="preserve">: </w:t>
      </w:r>
      <w:r>
        <w:rPr>
          <w:rFonts w:eastAsia="inter"/>
        </w:rPr>
        <w:t>Decision framework conclusions and subsequent major</w:t>
      </w:r>
      <w:r w:rsidRPr="008875A1">
        <w:rPr>
          <w:rFonts w:eastAsia="inter"/>
        </w:rPr>
        <w:t xml:space="preserve"> recommendations validated by relevant local specialists before </w:t>
      </w:r>
      <w:r>
        <w:rPr>
          <w:rFonts w:eastAsia="inter"/>
        </w:rPr>
        <w:t>being presented to James and Lyssa</w:t>
      </w:r>
    </w:p>
    <w:p w14:paraId="0DC99E33" w14:textId="77777777" w:rsidR="00D17DA5" w:rsidRPr="008875A1" w:rsidRDefault="00D17DA5" w:rsidP="00D17DA5">
      <w:pPr>
        <w:pStyle w:val="Bullet1"/>
      </w:pPr>
      <w:r w:rsidRPr="008875A1">
        <w:rPr>
          <w:rFonts w:eastAsia="inter"/>
          <w:b/>
        </w:rPr>
        <w:t>Professional Network Confirmation</w:t>
      </w:r>
      <w:r w:rsidRPr="008875A1">
        <w:rPr>
          <w:rFonts w:eastAsia="inter"/>
        </w:rPr>
        <w:t>: Immigration, tax, and business formation specialists confirmed optimal pathway selection</w:t>
      </w:r>
    </w:p>
    <w:p w14:paraId="0AC6C02E" w14:textId="77777777" w:rsidR="00D17DA5" w:rsidRPr="008875A1" w:rsidRDefault="00D17DA5" w:rsidP="00D17DA5">
      <w:pPr>
        <w:pStyle w:val="Heading2"/>
        <w:rPr>
          <w:lang w:val="en-US"/>
        </w:rPr>
      </w:pPr>
      <w:r w:rsidRPr="008875A1">
        <w:rPr>
          <w:lang w:val="en-US"/>
        </w:rPr>
        <w:t>Deliver</w:t>
      </w:r>
      <w:r>
        <w:rPr>
          <w:lang w:val="en-US"/>
        </w:rPr>
        <w:t>ing</w:t>
      </w:r>
      <w:r w:rsidRPr="008875A1">
        <w:rPr>
          <w:lang w:val="en-US"/>
        </w:rPr>
        <w:t xml:space="preserve"> Outcomes &amp; Coordinat</w:t>
      </w:r>
      <w:r>
        <w:rPr>
          <w:lang w:val="en-US"/>
        </w:rPr>
        <w:t>ing</w:t>
      </w:r>
      <w:r w:rsidRPr="008875A1">
        <w:rPr>
          <w:lang w:val="en-US"/>
        </w:rPr>
        <w:t xml:space="preserve"> Value Creation</w:t>
      </w:r>
    </w:p>
    <w:p w14:paraId="05C75A4A" w14:textId="77777777" w:rsidR="00D17DA5" w:rsidRDefault="00D17DA5" w:rsidP="00D17DA5">
      <w:pPr>
        <w:pStyle w:val="Heading3"/>
        <w:rPr>
          <w:lang w:val="en-US"/>
        </w:rPr>
      </w:pPr>
      <w:r w:rsidRPr="008875A1">
        <w:rPr>
          <w:lang w:val="en-US"/>
        </w:rPr>
        <w:t>Quantified Results with Expert Network Integration</w:t>
      </w:r>
    </w:p>
    <w:p w14:paraId="4BDF777D" w14:textId="77777777" w:rsidR="00D17DA5" w:rsidRPr="00346698" w:rsidRDefault="00D17DA5" w:rsidP="00D17DA5">
      <w:pPr>
        <w:pStyle w:val="NoSpacing"/>
        <w:rPr>
          <w:lang w:val="en-US"/>
        </w:rPr>
      </w:pPr>
      <w:r>
        <w:rPr>
          <w:lang w:val="en-US"/>
        </w:rPr>
        <w:t>Though Holland was not their first choice as a relocation destination, the pivot showed James and Lyssa that this route would give them:</w:t>
      </w:r>
    </w:p>
    <w:p w14:paraId="56F7CF80" w14:textId="77777777" w:rsidR="00D17DA5" w:rsidRPr="008875A1" w:rsidRDefault="00D17DA5" w:rsidP="00D17DA5">
      <w:pPr>
        <w:pStyle w:val="Bullet1a"/>
      </w:pPr>
      <w:r w:rsidRPr="008875A1">
        <w:rPr>
          <w:rFonts w:eastAsia="inter"/>
          <w:b/>
        </w:rPr>
        <w:t>€38,000+ higher Year 1 profit</w:t>
      </w:r>
      <w:r w:rsidRPr="008875A1">
        <w:rPr>
          <w:rFonts w:eastAsia="inter"/>
        </w:rPr>
        <w:t xml:space="preserve"> through Netherlands route with tax specialist validation</w:t>
      </w:r>
    </w:p>
    <w:p w14:paraId="7BE03A36" w14:textId="77777777" w:rsidR="00D17DA5" w:rsidRPr="008875A1" w:rsidRDefault="00D17DA5" w:rsidP="00D17DA5">
      <w:pPr>
        <w:pStyle w:val="Bullet1a"/>
      </w:pPr>
      <w:r w:rsidRPr="008875A1">
        <w:rPr>
          <w:rFonts w:eastAsia="inter"/>
          <w:b/>
        </w:rPr>
        <w:t>€45,000-60,000 total 3-year financial advantage</w:t>
      </w:r>
      <w:r w:rsidRPr="008875A1">
        <w:rPr>
          <w:rFonts w:eastAsia="inter"/>
        </w:rPr>
        <w:t xml:space="preserve"> confirmed by tax optimization specialists</w:t>
      </w:r>
    </w:p>
    <w:p w14:paraId="64262C37" w14:textId="77777777" w:rsidR="00D17DA5" w:rsidRPr="008875A1" w:rsidRDefault="00D17DA5" w:rsidP="00D17DA5">
      <w:pPr>
        <w:pStyle w:val="Bullet1a"/>
      </w:pPr>
      <w:r w:rsidRPr="008875A1">
        <w:rPr>
          <w:rFonts w:eastAsia="inter"/>
          <w:b/>
        </w:rPr>
        <w:t>6.5x larger concentrated market access</w:t>
      </w:r>
      <w:r w:rsidRPr="008875A1">
        <w:rPr>
          <w:rFonts w:eastAsia="inter"/>
        </w:rPr>
        <w:t xml:space="preserve"> validated by local market intelligence networks</w:t>
      </w:r>
    </w:p>
    <w:p w14:paraId="277B2AE6" w14:textId="77777777" w:rsidR="00D17DA5" w:rsidRPr="008875A1" w:rsidRDefault="00D17DA5" w:rsidP="00D17DA5">
      <w:pPr>
        <w:pStyle w:val="Bullet1"/>
      </w:pPr>
      <w:proofErr w:type="gramStart"/>
      <w:r w:rsidRPr="008875A1">
        <w:rPr>
          <w:rFonts w:eastAsia="inter"/>
          <w:b/>
        </w:rPr>
        <w:t>4-8 week</w:t>
      </w:r>
      <w:proofErr w:type="gramEnd"/>
      <w:r w:rsidRPr="008875A1">
        <w:rPr>
          <w:rFonts w:eastAsia="inter"/>
          <w:b/>
        </w:rPr>
        <w:t xml:space="preserve"> faster implementation</w:t>
      </w:r>
      <w:r w:rsidRPr="008875A1">
        <w:rPr>
          <w:rFonts w:eastAsia="inter"/>
        </w:rPr>
        <w:t xml:space="preserve"> through pre-vetted specialist network coordination</w:t>
      </w:r>
    </w:p>
    <w:p w14:paraId="3B298921" w14:textId="77777777" w:rsidR="00D17DA5" w:rsidRPr="008875A1" w:rsidRDefault="00D17DA5" w:rsidP="00D17DA5">
      <w:pPr>
        <w:pStyle w:val="Heading3"/>
        <w:rPr>
          <w:lang w:val="en-US"/>
        </w:rPr>
      </w:pPr>
      <w:r w:rsidRPr="008875A1">
        <w:rPr>
          <w:lang w:val="en-US"/>
        </w:rPr>
        <w:t>Professional Network Value</w:t>
      </w:r>
    </w:p>
    <w:p w14:paraId="437E8D15" w14:textId="77777777" w:rsidR="00D17DA5" w:rsidRPr="008875A1" w:rsidRDefault="00D17DA5" w:rsidP="00D17DA5">
      <w:pPr>
        <w:pStyle w:val="Bullet1a"/>
      </w:pPr>
      <w:r w:rsidRPr="008875A1">
        <w:rPr>
          <w:rFonts w:eastAsia="inter"/>
          <w:b/>
        </w:rPr>
        <w:t>Seamless Expert Integration</w:t>
      </w:r>
      <w:r w:rsidRPr="008875A1">
        <w:rPr>
          <w:rFonts w:eastAsia="inter"/>
        </w:rPr>
        <w:t>: All local specialists pre-vetted and coordinated for optimal service delivery</w:t>
      </w:r>
    </w:p>
    <w:p w14:paraId="68F72D27" w14:textId="77777777" w:rsidR="00D17DA5" w:rsidRPr="008875A1" w:rsidRDefault="00D17DA5" w:rsidP="00D17DA5">
      <w:pPr>
        <w:pStyle w:val="Bullet1a"/>
      </w:pPr>
      <w:r w:rsidRPr="008875A1">
        <w:rPr>
          <w:rFonts w:eastAsia="inter"/>
          <w:b/>
        </w:rPr>
        <w:t>Quality Assurance</w:t>
      </w:r>
      <w:r w:rsidRPr="008875A1">
        <w:rPr>
          <w:rFonts w:eastAsia="inter"/>
        </w:rPr>
        <w:t>: English-speaking specialists with proven American expatriate experience</w:t>
      </w:r>
    </w:p>
    <w:p w14:paraId="6D8C18CB" w14:textId="77777777" w:rsidR="00D17DA5" w:rsidRPr="008875A1" w:rsidRDefault="00D17DA5" w:rsidP="00D17DA5">
      <w:pPr>
        <w:pStyle w:val="Bullet1a"/>
      </w:pPr>
      <w:r w:rsidRPr="008875A1">
        <w:rPr>
          <w:rFonts w:eastAsia="inter"/>
          <w:b/>
        </w:rPr>
        <w:t>Ongoing Support</w:t>
      </w:r>
      <w:r w:rsidRPr="008875A1">
        <w:rPr>
          <w:rFonts w:eastAsia="inter"/>
        </w:rPr>
        <w:t>: Maintained relationships with all professional service providers for long-term success</w:t>
      </w:r>
    </w:p>
    <w:p w14:paraId="32A0059B" w14:textId="77777777" w:rsidR="00D17DA5" w:rsidRPr="008875A1" w:rsidRDefault="00D17DA5" w:rsidP="00D17DA5">
      <w:pPr>
        <w:pStyle w:val="Bullet1"/>
      </w:pPr>
      <w:r w:rsidRPr="008875A1">
        <w:rPr>
          <w:rFonts w:eastAsia="inter"/>
          <w:b/>
        </w:rPr>
        <w:t>Cost Optimization</w:t>
      </w:r>
      <w:r w:rsidRPr="008875A1">
        <w:rPr>
          <w:rFonts w:eastAsia="inter"/>
        </w:rPr>
        <w:t>: Pre-negotiated rates and service packages with preferred specialist partners</w:t>
      </w:r>
    </w:p>
    <w:p w14:paraId="4003C77A" w14:textId="77777777" w:rsidR="00D17DA5" w:rsidRPr="008875A1" w:rsidRDefault="00D17DA5" w:rsidP="00D17DA5">
      <w:pPr>
        <w:pStyle w:val="Heading3"/>
        <w:rPr>
          <w:lang w:val="en-US"/>
        </w:rPr>
      </w:pPr>
      <w:r w:rsidRPr="008875A1">
        <w:rPr>
          <w:lang w:val="en-US"/>
        </w:rPr>
        <w:t>Long-term Professional Network Benefits</w:t>
      </w:r>
    </w:p>
    <w:p w14:paraId="6C0867B0" w14:textId="77777777" w:rsidR="00D17DA5" w:rsidRPr="008875A1" w:rsidRDefault="00D17DA5" w:rsidP="00D17DA5">
      <w:pPr>
        <w:pStyle w:val="Bullet1a"/>
      </w:pPr>
      <w:r>
        <w:rPr>
          <w:rFonts w:eastAsia="inter"/>
          <w:b/>
        </w:rPr>
        <w:t>Immigration Support</w:t>
      </w:r>
      <w:r w:rsidRPr="008875A1">
        <w:rPr>
          <w:rFonts w:eastAsia="inter"/>
        </w:rPr>
        <w:t xml:space="preserve">: Ongoing support for DAFT </w:t>
      </w:r>
      <w:r>
        <w:rPr>
          <w:rFonts w:eastAsia="inter"/>
        </w:rPr>
        <w:t xml:space="preserve">visa </w:t>
      </w:r>
      <w:r w:rsidRPr="008875A1">
        <w:rPr>
          <w:rFonts w:eastAsia="inter"/>
        </w:rPr>
        <w:t>renewals and permanent residence pathway</w:t>
      </w:r>
    </w:p>
    <w:p w14:paraId="197EB903" w14:textId="77777777" w:rsidR="00D17DA5" w:rsidRPr="008875A1" w:rsidRDefault="00D17DA5" w:rsidP="00D17DA5">
      <w:pPr>
        <w:pStyle w:val="Bullet1a"/>
      </w:pPr>
      <w:r w:rsidRPr="008875A1">
        <w:rPr>
          <w:rFonts w:eastAsia="inter"/>
          <w:b/>
        </w:rPr>
        <w:t>Tax Advisor Relationship</w:t>
      </w:r>
      <w:r w:rsidRPr="008875A1">
        <w:rPr>
          <w:rFonts w:eastAsia="inter"/>
        </w:rPr>
        <w:t>: Annual 30% ruling optimization and US-Netherlands tax compliance</w:t>
      </w:r>
    </w:p>
    <w:p w14:paraId="2D8C5520" w14:textId="77777777" w:rsidR="00D17DA5" w:rsidRPr="008875A1" w:rsidRDefault="00D17DA5" w:rsidP="00D17DA5">
      <w:pPr>
        <w:pStyle w:val="Bullet1a"/>
      </w:pPr>
      <w:r w:rsidRPr="008875A1">
        <w:rPr>
          <w:rFonts w:eastAsia="inter"/>
          <w:b/>
        </w:rPr>
        <w:t>Legal and Accounting Network</w:t>
      </w:r>
      <w:r w:rsidRPr="008875A1">
        <w:rPr>
          <w:rFonts w:eastAsia="inter"/>
        </w:rPr>
        <w:t>: Ongoing business compliance, growth strategy, and operational support</w:t>
      </w:r>
    </w:p>
    <w:p w14:paraId="7BAA6677" w14:textId="77777777" w:rsidR="00D17DA5" w:rsidRPr="008875A1" w:rsidRDefault="00D17DA5" w:rsidP="00D17DA5">
      <w:pPr>
        <w:pStyle w:val="Bullet1"/>
      </w:pPr>
      <w:r w:rsidRPr="008875A1">
        <w:rPr>
          <w:rFonts w:eastAsia="inter"/>
          <w:b/>
        </w:rPr>
        <w:t>Real Estate and Lifestyle Specialists</w:t>
      </w:r>
      <w:r w:rsidRPr="008875A1">
        <w:rPr>
          <w:rFonts w:eastAsia="inter"/>
        </w:rPr>
        <w:t>: Housing, insurance, healthcare, and personal service coordination</w:t>
      </w:r>
    </w:p>
    <w:p w14:paraId="5329EC20" w14:textId="77777777" w:rsidR="00D17DA5" w:rsidRDefault="00D17DA5" w:rsidP="00D17DA5">
      <w:pPr>
        <w:rPr>
          <w:lang w:val="en-US"/>
        </w:rPr>
      </w:pPr>
      <w:r w:rsidRPr="008875A1">
        <w:rPr>
          <w:lang w:val="en-US"/>
        </w:rPr>
        <w:lastRenderedPageBreak/>
        <w:t>This case study demonstrates Sanctuary Europa's unique dual-layer service model: providing strategic guidance while coordinating with carefully vetted local specialists to ensure flawless execution. The result is comprehensive relocation success through integrated planning and expert local execution, delivered as a seamless, white-glove experience that maximizes both financial outcomes and quality of life improvements.</w:t>
      </w:r>
    </w:p>
    <w:p w14:paraId="7E4BA214" w14:textId="77777777" w:rsidR="00D566C5" w:rsidRPr="008875A1" w:rsidRDefault="00D566C5" w:rsidP="00D17DA5">
      <w:pPr>
        <w:rPr>
          <w:lang w:val="en-US"/>
        </w:rPr>
      </w:pPr>
    </w:p>
    <w:p w14:paraId="0A545C13" w14:textId="77777777" w:rsidR="00D17DA5" w:rsidRDefault="00D17DA5" w:rsidP="00D17DA5">
      <w:pPr>
        <w:shd w:val="clear" w:color="auto" w:fill="00487C" w:themeFill="accent3" w:themeFillShade="40"/>
        <w:spacing w:after="0"/>
        <w:rPr>
          <w:b/>
          <w:color w:val="F3FAFF" w:themeColor="background1"/>
          <w:lang w:val="en-US"/>
        </w:rPr>
      </w:pPr>
    </w:p>
    <w:p w14:paraId="615CED36" w14:textId="77777777" w:rsidR="00D17DA5" w:rsidRDefault="00D17DA5" w:rsidP="00D17DA5">
      <w:pPr>
        <w:shd w:val="clear" w:color="auto" w:fill="00487C" w:themeFill="accent3" w:themeFillShade="40"/>
        <w:rPr>
          <w:b/>
          <w:color w:val="F3FAFF" w:themeColor="background1"/>
          <w:lang w:val="en-US"/>
        </w:rPr>
      </w:pPr>
      <w:r w:rsidRPr="008875A1">
        <w:rPr>
          <w:b/>
          <w:color w:val="F3FAFF" w:themeColor="background1"/>
          <w:lang w:val="en-US"/>
        </w:rPr>
        <w:t>Key Success Factor: The combination of strategic advisory excellence with coordinated local expert execution eliminates client complexity while ensuring optimal outcomes across all aspects of international relocation.</w:t>
      </w:r>
    </w:p>
    <w:p w14:paraId="4E417AC8" w14:textId="77777777" w:rsidR="00D17DA5" w:rsidRDefault="00D17DA5" w:rsidP="00D17DA5">
      <w:pPr>
        <w:shd w:val="clear" w:color="auto" w:fill="00487C" w:themeFill="accent3" w:themeFillShade="40"/>
        <w:rPr>
          <w:b/>
          <w:color w:val="F3FAFF" w:themeColor="background1"/>
          <w:lang w:val="en-US"/>
        </w:rPr>
      </w:pPr>
    </w:p>
    <w:p w14:paraId="403F5B0E" w14:textId="7E2CC2FB" w:rsidR="005F7B8E" w:rsidRDefault="005F7B8E" w:rsidP="005F7B8E"/>
    <w:p w14:paraId="2F9D8639" w14:textId="6DFAA914" w:rsidR="00F7536C" w:rsidRPr="00F7536C" w:rsidRDefault="00F7536C" w:rsidP="00F7536C">
      <w:pPr>
        <w:pStyle w:val="Heading1"/>
      </w:pPr>
      <w:r>
        <w:t xml:space="preserve">Final Word - </w:t>
      </w:r>
      <w:r w:rsidRPr="00F7536C">
        <w:t>Pitfalls &amp; Lessons Learned</w:t>
      </w:r>
    </w:p>
    <w:p w14:paraId="493317F1" w14:textId="0B921D0F" w:rsidR="00F7536C" w:rsidRPr="00F7536C" w:rsidRDefault="00F7536C" w:rsidP="00F7536C">
      <w:r w:rsidRPr="00F7536C">
        <w:t>Even with a solid strategy, James and Lyssa’s journey exposed several avoidable pitfalls</w:t>
      </w:r>
      <w:r>
        <w:t xml:space="preserve"> which ended up costing them both time and money</w:t>
      </w:r>
      <w:r w:rsidRPr="00F7536C">
        <w:t>:</w:t>
      </w:r>
    </w:p>
    <w:p w14:paraId="0B4B4822" w14:textId="77777777" w:rsidR="00F7536C" w:rsidRDefault="00F7536C" w:rsidP="00F7536C">
      <w:pPr>
        <w:pStyle w:val="Heading3"/>
      </w:pPr>
      <w:r w:rsidRPr="00F7536C">
        <w:t>Choosing advisers in a panic</w:t>
      </w:r>
    </w:p>
    <w:p w14:paraId="482A4D38" w14:textId="1AD57DE4" w:rsidR="00F7536C" w:rsidRPr="00F7536C" w:rsidRDefault="00F7536C" w:rsidP="00F7536C">
      <w:r w:rsidRPr="00F7536C">
        <w:t>In the emotional aftermath of the UK refusal, they chose a Dutch immigration firm that was not on our initial recommended list, largely because it appeared ready to move fastest. The firm’s corporate work was excellent, but weak immigration communication and a poorly supervised “partner network” created serious downstream problems.</w:t>
      </w:r>
    </w:p>
    <w:p w14:paraId="3DCCABEA" w14:textId="77777777" w:rsidR="00F7536C" w:rsidRDefault="00F7536C" w:rsidP="00F7536C">
      <w:pPr>
        <w:pStyle w:val="Heading3"/>
      </w:pPr>
      <w:r w:rsidRPr="00F7536C">
        <w:t>Letting an immigration firm push its “preferred” relocation agent</w:t>
      </w:r>
    </w:p>
    <w:p w14:paraId="62CE3DEE" w14:textId="77777777" w:rsidR="00F7536C" w:rsidRDefault="00F7536C" w:rsidP="00F7536C">
      <w:r w:rsidRPr="00F7536C">
        <w:t xml:space="preserve">They accepted a relocation “expert” closely associated with their </w:t>
      </w:r>
      <w:r>
        <w:t xml:space="preserve">Dutch </w:t>
      </w:r>
      <w:r w:rsidRPr="00F7536C">
        <w:t>immigration lawyer, despite our reservations</w:t>
      </w:r>
      <w:r>
        <w:t xml:space="preserve"> about their suitability and the fact that we’d negotiated a 5-month short term lease on their landing accommodation so they could shop around</w:t>
      </w:r>
      <w:r w:rsidRPr="00F7536C">
        <w:t xml:space="preserve">. </w:t>
      </w:r>
    </w:p>
    <w:p w14:paraId="19E140ED" w14:textId="137AA30F" w:rsidR="00F7536C" w:rsidRPr="00F7536C" w:rsidRDefault="00F7536C" w:rsidP="00F7536C">
      <w:pPr>
        <w:pStyle w:val="NoSpacing"/>
      </w:pPr>
      <w:r w:rsidRPr="00F7536C">
        <w:t>That agent:</w:t>
      </w:r>
    </w:p>
    <w:p w14:paraId="718486EE" w14:textId="1D2AB83E" w:rsidR="00F7536C" w:rsidRPr="00F7536C" w:rsidRDefault="00F7536C" w:rsidP="00F7536C">
      <w:pPr>
        <w:pStyle w:val="Bullet1a"/>
      </w:pPr>
      <w:r w:rsidRPr="00F7536C">
        <w:t>Did not physically inspect the property</w:t>
      </w:r>
    </w:p>
    <w:p w14:paraId="0A252E59" w14:textId="0AEAE1C4" w:rsidR="00F7536C" w:rsidRDefault="00F7536C" w:rsidP="00F7536C">
      <w:pPr>
        <w:pStyle w:val="Bullet1a"/>
      </w:pPr>
      <w:r w:rsidRPr="00F7536C">
        <w:t>Relied on heavily edited photos that concealed the true condition of the house</w:t>
      </w:r>
    </w:p>
    <w:p w14:paraId="04395991" w14:textId="75BDE70F" w:rsidR="00F7536C" w:rsidRPr="00F7536C" w:rsidRDefault="00F7536C" w:rsidP="00F7536C">
      <w:pPr>
        <w:pStyle w:val="Bullet1a"/>
      </w:pPr>
      <w:r w:rsidRPr="00F7536C">
        <w:t xml:space="preserve">Pressured them into </w:t>
      </w:r>
      <w:r>
        <w:t>signing</w:t>
      </w:r>
      <w:r w:rsidRPr="00F7536C">
        <w:t xml:space="preserve"> a long</w:t>
      </w:r>
      <w:r w:rsidRPr="00F7536C">
        <w:noBreakHyphen/>
        <w:t xml:space="preserve">term lease </w:t>
      </w:r>
      <w:r>
        <w:t xml:space="preserve">- </w:t>
      </w:r>
      <w:r w:rsidRPr="00F7536C">
        <w:t>before they had even arrived in the Netherlands</w:t>
      </w:r>
      <w:r>
        <w:t xml:space="preserve"> - because it fitted the agent’s personal timeframe</w:t>
      </w:r>
    </w:p>
    <w:p w14:paraId="210B4DAA" w14:textId="335DBDEB" w:rsidR="00F7536C" w:rsidRDefault="00F7536C" w:rsidP="00F7536C">
      <w:pPr>
        <w:pStyle w:val="Bullet1"/>
      </w:pPr>
      <w:r>
        <w:t xml:space="preserve">Did not turn up to meet them when the keys were handed over, leaving them to deal with a realtor who did not speak particularly fluent English </w:t>
      </w:r>
      <w:r>
        <w:rPr>
          <w:b/>
          <w:bCs/>
          <w:i/>
          <w:iCs/>
        </w:rPr>
        <w:t>and</w:t>
      </w:r>
      <w:r>
        <w:t xml:space="preserve"> who required them to immediately sign a property condition acceptance report that was in Dutch</w:t>
      </w:r>
    </w:p>
    <w:p w14:paraId="72BF9154" w14:textId="77777777" w:rsidR="00F7536C" w:rsidRDefault="00F7536C" w:rsidP="00F7536C">
      <w:pPr>
        <w:pStyle w:val="Heading3"/>
      </w:pPr>
      <w:r w:rsidRPr="00F7536C">
        <w:t>Signing a long</w:t>
      </w:r>
      <w:r w:rsidRPr="00F7536C">
        <w:noBreakHyphen/>
        <w:t>term lease before living in</w:t>
      </w:r>
      <w:r w:rsidRPr="00F7536C">
        <w:noBreakHyphen/>
        <w:t>country</w:t>
      </w:r>
    </w:p>
    <w:p w14:paraId="217682E9" w14:textId="76701409" w:rsidR="00F7536C" w:rsidRDefault="00F7536C" w:rsidP="00F7536C">
      <w:r w:rsidRPr="00F7536C">
        <w:t>Committing to a long</w:t>
      </w:r>
      <w:r w:rsidRPr="00F7536C">
        <w:noBreakHyphen/>
        <w:t>term rental, sight unseen and pre</w:t>
      </w:r>
      <w:r w:rsidRPr="00F7536C">
        <w:noBreakHyphen/>
        <w:t>arrival, left them with no practical way to walk away once defects became apparent</w:t>
      </w:r>
      <w:r>
        <w:t xml:space="preserve"> without a big legal fight</w:t>
      </w:r>
      <w:r w:rsidRPr="00F7536C">
        <w:t xml:space="preserve">. It also locked them into </w:t>
      </w:r>
      <w:r>
        <w:t>what they realised was the</w:t>
      </w:r>
      <w:r w:rsidRPr="00F7536C">
        <w:t xml:space="preserve"> wrong area </w:t>
      </w:r>
      <w:r>
        <w:t xml:space="preserve">for them, </w:t>
      </w:r>
      <w:r w:rsidRPr="00F7536C">
        <w:t>before they had any feel for Dutch life, commute patterns, or local services.</w:t>
      </w:r>
    </w:p>
    <w:p w14:paraId="1BDA4D0D" w14:textId="77777777" w:rsidR="00F7536C" w:rsidRPr="00F7536C" w:rsidRDefault="00F7536C" w:rsidP="00F7536C">
      <w:r w:rsidRPr="00F7536C">
        <w:t>Exiting that lease and starting over cost them in the region of </w:t>
      </w:r>
      <w:r w:rsidRPr="00F7536C">
        <w:rPr>
          <w:b/>
          <w:bCs/>
        </w:rPr>
        <w:t>€20,000</w:t>
      </w:r>
      <w:r w:rsidRPr="00F7536C">
        <w:t> in additional rent, legal and administrative costs.</w:t>
      </w:r>
    </w:p>
    <w:p w14:paraId="22F0B53E" w14:textId="0765D15C" w:rsidR="00D16783" w:rsidRDefault="00F7536C" w:rsidP="00D16783">
      <w:pPr>
        <w:pStyle w:val="Heading3"/>
      </w:pPr>
      <w:r w:rsidRPr="00F7536C">
        <w:lastRenderedPageBreak/>
        <w:t>Delegating packing to a well</w:t>
      </w:r>
      <w:r w:rsidRPr="00F7536C">
        <w:noBreakHyphen/>
        <w:t>meaning friend</w:t>
      </w:r>
    </w:p>
    <w:p w14:paraId="1D3F6C28" w14:textId="77777777" w:rsidR="00D16783" w:rsidRDefault="00D16783" w:rsidP="00D16783">
      <w:r>
        <w:t xml:space="preserve">Rather than moving into a furnished apartment for the last couple of weeks in the </w:t>
      </w:r>
      <w:proofErr w:type="gramStart"/>
      <w:r>
        <w:t>US, and</w:t>
      </w:r>
      <w:proofErr w:type="gramEnd"/>
      <w:r>
        <w:t xml:space="preserve"> w</w:t>
      </w:r>
      <w:r w:rsidR="00F7536C" w:rsidRPr="00F7536C">
        <w:t>anting to reduce stress</w:t>
      </w:r>
      <w:r>
        <w:t xml:space="preserve"> for themselves and their dogs</w:t>
      </w:r>
      <w:r w:rsidR="00F7536C" w:rsidRPr="00F7536C">
        <w:t>, they asked a trusted friend to oversee packing at their US home</w:t>
      </w:r>
      <w:r>
        <w:t xml:space="preserve"> after their departure.</w:t>
      </w:r>
    </w:p>
    <w:p w14:paraId="5A88F33E" w14:textId="3D4A3EA1" w:rsidR="00F7536C" w:rsidRPr="00F7536C" w:rsidRDefault="00D16783" w:rsidP="00D16783">
      <w:r>
        <w:t xml:space="preserve">Because of the lack of personal oversight, </w:t>
      </w:r>
      <w:proofErr w:type="gramStart"/>
      <w:r>
        <w:t>despite the fact that</w:t>
      </w:r>
      <w:proofErr w:type="gramEnd"/>
      <w:r>
        <w:t xml:space="preserve"> they had used</w:t>
      </w:r>
      <w:r w:rsidR="00F7536C" w:rsidRPr="00F7536C">
        <w:t xml:space="preserve"> a professional international mover end</w:t>
      </w:r>
      <w:r w:rsidR="00F7536C" w:rsidRPr="00F7536C">
        <w:noBreakHyphen/>
        <w:t>to</w:t>
      </w:r>
      <w:r w:rsidR="00F7536C" w:rsidRPr="00F7536C">
        <w:noBreakHyphen/>
        <w:t>end</w:t>
      </w:r>
      <w:r>
        <w:t>, a sig</w:t>
      </w:r>
      <w:r w:rsidR="00F7536C" w:rsidRPr="00F7536C">
        <w:t>nificant number of items</w:t>
      </w:r>
      <w:r>
        <w:t xml:space="preserve">, some of which were either sentimentally precious or </w:t>
      </w:r>
      <w:proofErr w:type="gramStart"/>
      <w:r>
        <w:t>high-value</w:t>
      </w:r>
      <w:proofErr w:type="gramEnd"/>
      <w:r w:rsidR="00F7536C" w:rsidRPr="00F7536C">
        <w:t>:</w:t>
      </w:r>
    </w:p>
    <w:p w14:paraId="3C87DCA2" w14:textId="18783541" w:rsidR="00F7536C" w:rsidRPr="00F7536C" w:rsidRDefault="00F7536C" w:rsidP="003F565F">
      <w:pPr>
        <w:pStyle w:val="Bullet1a"/>
      </w:pPr>
      <w:r w:rsidRPr="00F7536C">
        <w:t>Disappeared in transit</w:t>
      </w:r>
      <w:r w:rsidR="002C3938">
        <w:t xml:space="preserve"> or appear to have</w:t>
      </w:r>
      <w:r w:rsidRPr="00F7536C">
        <w:t xml:space="preserve"> never </w:t>
      </w:r>
      <w:r w:rsidR="002C3938">
        <w:t xml:space="preserve">been </w:t>
      </w:r>
      <w:r w:rsidRPr="00F7536C">
        <w:t>packed at all</w:t>
      </w:r>
    </w:p>
    <w:p w14:paraId="4328159B" w14:textId="6FE43FDE" w:rsidR="00F7536C" w:rsidRDefault="00F7536C" w:rsidP="00EA09D8">
      <w:pPr>
        <w:pStyle w:val="Bullet1"/>
      </w:pPr>
      <w:r w:rsidRPr="00F7536C">
        <w:t>Arrived damaged because they weren’t adequately packed</w:t>
      </w:r>
      <w:r w:rsidR="002C3938">
        <w:t xml:space="preserve"> and protected</w:t>
      </w:r>
      <w:r w:rsidRPr="00F7536C">
        <w:t xml:space="preserve"> for a container </w:t>
      </w:r>
      <w:r w:rsidR="002C3938">
        <w:t xml:space="preserve">sea </w:t>
      </w:r>
      <w:r w:rsidRPr="00F7536C">
        <w:t>crossing</w:t>
      </w:r>
    </w:p>
    <w:p w14:paraId="4ABBC8C8" w14:textId="29009BD1" w:rsidR="002C3938" w:rsidRPr="00F7536C" w:rsidRDefault="002C3938" w:rsidP="00EA09D8">
      <w:r>
        <w:t>And they also ended up with a whole bunch of things that should never have been shipped, but left behind for sale in the US…</w:t>
      </w:r>
    </w:p>
    <w:p w14:paraId="73D1C494" w14:textId="58843114" w:rsidR="00F7536C" w:rsidRPr="00F7536C" w:rsidRDefault="00F7536C" w:rsidP="00D16783">
      <w:pPr>
        <w:pStyle w:val="Heading2"/>
      </w:pPr>
      <w:r w:rsidRPr="00F7536C">
        <w:t xml:space="preserve">Key </w:t>
      </w:r>
      <w:r w:rsidR="00D16783">
        <w:t>L</w:t>
      </w:r>
      <w:r w:rsidRPr="00F7536C">
        <w:t xml:space="preserve">essons </w:t>
      </w:r>
      <w:r w:rsidR="00D16783">
        <w:t>Learned</w:t>
      </w:r>
    </w:p>
    <w:p w14:paraId="516F69D6" w14:textId="41BB592F" w:rsidR="00F7536C" w:rsidRPr="00F7536C" w:rsidRDefault="00D16783" w:rsidP="00D16783">
      <w:pPr>
        <w:pStyle w:val="Bullet1"/>
      </w:pPr>
      <w:r>
        <w:t xml:space="preserve">Our trusted and vetted </w:t>
      </w:r>
      <w:proofErr w:type="gramStart"/>
      <w:r>
        <w:t>short-lists</w:t>
      </w:r>
      <w:proofErr w:type="gramEnd"/>
      <w:r>
        <w:t xml:space="preserve"> have been curated for a reason.  </w:t>
      </w:r>
      <w:r w:rsidR="00F7536C" w:rsidRPr="00F7536C">
        <w:t xml:space="preserve">Never select key advisers (immigration, tax, relocation) in a panic; use </w:t>
      </w:r>
      <w:r>
        <w:t xml:space="preserve">our </w:t>
      </w:r>
      <w:r w:rsidR="00F7536C" w:rsidRPr="00F7536C">
        <w:t>pre</w:t>
      </w:r>
      <w:r w:rsidR="00F7536C" w:rsidRPr="00F7536C">
        <w:noBreakHyphen/>
        <w:t xml:space="preserve">vetted specialists and </w:t>
      </w:r>
      <w:r>
        <w:t>maintain a</w:t>
      </w:r>
      <w:r w:rsidR="00F7536C" w:rsidRPr="00F7536C">
        <w:t xml:space="preserve"> clear separation of roles.</w:t>
      </w:r>
    </w:p>
    <w:p w14:paraId="3A3C0B30" w14:textId="77777777" w:rsidR="00F7536C" w:rsidRPr="00F7536C" w:rsidRDefault="00F7536C" w:rsidP="00D16783">
      <w:pPr>
        <w:pStyle w:val="Bullet1"/>
      </w:pPr>
      <w:r w:rsidRPr="00F7536C">
        <w:t>Avoid long</w:t>
      </w:r>
      <w:r w:rsidRPr="00F7536C">
        <w:noBreakHyphen/>
        <w:t>term leases until you have been in</w:t>
      </w:r>
      <w:r w:rsidRPr="00F7536C">
        <w:noBreakHyphen/>
        <w:t>country long enough to verify both the property and the neighbourhood in person.</w:t>
      </w:r>
    </w:p>
    <w:p w14:paraId="710D8DEB" w14:textId="21D108E6" w:rsidR="00F7536C" w:rsidRDefault="00F7536C" w:rsidP="000358AC">
      <w:pPr>
        <w:pStyle w:val="Bullet1"/>
      </w:pPr>
      <w:r w:rsidRPr="00F7536C">
        <w:t xml:space="preserve">For international moves, insist on professional, fully supervised export packing with clear inventories and insurance – </w:t>
      </w:r>
      <w:r w:rsidR="00D16783">
        <w:t xml:space="preserve">and if you possibly </w:t>
      </w:r>
      <w:r w:rsidR="00EA09D8">
        <w:t>can</w:t>
      </w:r>
      <w:r w:rsidR="00D16783">
        <w:t>, make sure you personally supervise the</w:t>
      </w:r>
      <w:r w:rsidR="00EA09D8">
        <w:t>ir</w:t>
      </w:r>
      <w:r w:rsidR="00D16783">
        <w:t xml:space="preserve"> packing.</w:t>
      </w:r>
    </w:p>
    <w:sectPr w:rsidR="00F7536C" w:rsidSect="001144C0">
      <w:headerReference w:type="default" r:id="rId24"/>
      <w:footerReference w:type="default" r:id="rId25"/>
      <w:pgSz w:w="11907" w:h="16839"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B6F6" w14:textId="77777777" w:rsidR="003A612E" w:rsidRDefault="003A612E" w:rsidP="003F2B25">
      <w:pPr>
        <w:spacing w:after="0"/>
      </w:pPr>
      <w:r>
        <w:separator/>
      </w:r>
    </w:p>
  </w:endnote>
  <w:endnote w:type="continuationSeparator" w:id="0">
    <w:p w14:paraId="310B165D" w14:textId="77777777" w:rsidR="003A612E" w:rsidRDefault="003A612E" w:rsidP="003F2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Montserrat ExtraBold">
    <w:panose1 w:val="00000000000000000000"/>
    <w:charset w:val="00"/>
    <w:family w:val="auto"/>
    <w:pitch w:val="variable"/>
    <w:sig w:usb0="A00002FF" w:usb1="4000247B" w:usb2="00000000" w:usb3="00000000" w:csb0="00000197" w:csb1="00000000"/>
  </w:font>
  <w:font w:name="Montserrat Black">
    <w:panose1 w:val="000000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5725" w14:textId="77777777" w:rsidR="001144C0" w:rsidRPr="001144C0" w:rsidRDefault="001144C0">
    <w:pPr>
      <w:rPr>
        <w:sz w:val="8"/>
        <w:szCs w:val="8"/>
      </w:rPr>
    </w:pPr>
  </w:p>
  <w:tbl>
    <w:tblPr>
      <w:tblStyle w:val="TableGrid"/>
      <w:tblW w:w="0" w:type="auto"/>
      <w:tblLook w:val="04A0" w:firstRow="1" w:lastRow="0" w:firstColumn="1" w:lastColumn="0" w:noHBand="0" w:noVBand="1"/>
    </w:tblPr>
    <w:tblGrid>
      <w:gridCol w:w="9629"/>
    </w:tblGrid>
    <w:tr w:rsidR="001144C0" w14:paraId="7A4E1614" w14:textId="77777777" w:rsidTr="001144C0">
      <w:tc>
        <w:tcPr>
          <w:tcW w:w="9629" w:type="dxa"/>
          <w:shd w:val="clear" w:color="auto" w:fill="064E84" w:themeFill="accent6"/>
        </w:tcPr>
        <w:p w14:paraId="1395F113" w14:textId="77777777" w:rsidR="001144C0" w:rsidRPr="001144C0" w:rsidRDefault="001144C0" w:rsidP="001144C0">
          <w:pPr>
            <w:tabs>
              <w:tab w:val="center" w:pos="4800"/>
              <w:tab w:val="right" w:pos="9388"/>
            </w:tabs>
            <w:spacing w:before="120"/>
            <w:rPr>
              <w:b/>
              <w:i/>
              <w:iCs/>
              <w:smallCaps/>
              <w:color w:val="F3FAFF" w:themeColor="background1"/>
              <w:sz w:val="20"/>
            </w:rPr>
          </w:pPr>
          <w:r>
            <w:rPr>
              <w:b/>
              <w:i/>
              <w:iCs/>
              <w:smallCaps/>
              <w:color w:val="FFD966" w:themeColor="text1"/>
              <w:sz w:val="20"/>
              <w:szCs w:val="20"/>
            </w:rPr>
            <w:t xml:space="preserve">© </w:t>
          </w:r>
          <w:r w:rsidRPr="00D571B3">
            <w:rPr>
              <w:b/>
              <w:i/>
              <w:iCs/>
              <w:smallCaps/>
              <w:color w:val="FFD966" w:themeColor="text1"/>
              <w:sz w:val="20"/>
              <w:szCs w:val="20"/>
            </w:rPr>
            <w:t xml:space="preserve">Growth Circles (un) Limited </w:t>
          </w:r>
          <w:r w:rsidRPr="00D571B3">
            <w:rPr>
              <w:b/>
              <w:i/>
              <w:iCs/>
              <w:smallCaps/>
              <w:color w:val="FFD966" w:themeColor="text1"/>
              <w:sz w:val="20"/>
              <w:szCs w:val="20"/>
            </w:rPr>
            <w:tab/>
          </w:r>
          <w:r>
            <w:rPr>
              <w:b/>
              <w:i/>
              <w:iCs/>
              <w:smallCaps/>
              <w:color w:val="FFD966" w:themeColor="text1"/>
              <w:sz w:val="20"/>
              <w:szCs w:val="20"/>
            </w:rPr>
            <w:tab/>
            <w:t>www.growth-circles.com</w:t>
          </w:r>
        </w:p>
      </w:tc>
    </w:tr>
  </w:tbl>
  <w:p w14:paraId="20B1F59A" w14:textId="77777777" w:rsidR="001144C0" w:rsidRPr="001144C0" w:rsidRDefault="001144C0" w:rsidP="001144C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53D0" w14:textId="77777777" w:rsidR="003A612E" w:rsidRDefault="003A612E" w:rsidP="003F2B25">
      <w:pPr>
        <w:spacing w:after="0"/>
      </w:pPr>
      <w:r>
        <w:separator/>
      </w:r>
    </w:p>
  </w:footnote>
  <w:footnote w:type="continuationSeparator" w:id="0">
    <w:p w14:paraId="03E650DD" w14:textId="77777777" w:rsidR="003A612E" w:rsidRDefault="003A612E" w:rsidP="003F2B25">
      <w:pPr>
        <w:spacing w:after="0"/>
      </w:pPr>
      <w:r>
        <w:continuationSeparator/>
      </w:r>
    </w:p>
  </w:footnote>
  <w:footnote w:id="1">
    <w:p w14:paraId="3F74AD54" w14:textId="5279E2A9" w:rsidR="003C7E39" w:rsidRDefault="003C7E39">
      <w:pPr>
        <w:pStyle w:val="FootnoteText"/>
      </w:pPr>
      <w:r>
        <w:rPr>
          <w:rStyle w:val="FootnoteReference"/>
        </w:rPr>
        <w:footnoteRef/>
      </w:r>
      <w:r>
        <w:t xml:space="preserve"> James &amp; Lyssa’s real names have been changed to protect their identities</w:t>
      </w:r>
    </w:p>
  </w:footnote>
  <w:footnote w:id="2">
    <w:p w14:paraId="68E9BCB3" w14:textId="77777777" w:rsidR="00D17DA5" w:rsidRDefault="00D17DA5" w:rsidP="00D17DA5">
      <w:pPr>
        <w:pStyle w:val="FootnoteText"/>
      </w:pPr>
      <w:r>
        <w:rPr>
          <w:rStyle w:val="FootnoteReference"/>
        </w:rPr>
        <w:footnoteRef/>
      </w:r>
      <w:r>
        <w:t xml:space="preserve"> Which is why we now only recommend Scotland as a destination for people who are a very good fit for either the Innovator Founder or Global Talent visa routes.  Scotland wants you, but the rest of the UK is more challenging…</w:t>
      </w:r>
    </w:p>
  </w:footnote>
  <w:footnote w:id="3">
    <w:p w14:paraId="582338FB" w14:textId="35AC6204" w:rsidR="00866B07" w:rsidRPr="00866B07" w:rsidRDefault="00866B07">
      <w:pPr>
        <w:pStyle w:val="FootnoteText"/>
      </w:pPr>
      <w:r>
        <w:rPr>
          <w:rStyle w:val="FootnoteReference"/>
        </w:rPr>
        <w:footnoteRef/>
      </w:r>
      <w:r>
        <w:t xml:space="preserve"> </w:t>
      </w:r>
      <w:proofErr w:type="spellStart"/>
      <w:r>
        <w:rPr>
          <w:i/>
          <w:iCs/>
        </w:rPr>
        <w:t>B</w:t>
      </w:r>
      <w:r w:rsidRPr="00866B07">
        <w:rPr>
          <w:i/>
          <w:iCs/>
        </w:rPr>
        <w:t>esloten</w:t>
      </w:r>
      <w:proofErr w:type="spellEnd"/>
      <w:r w:rsidRPr="00866B07">
        <w:rPr>
          <w:i/>
          <w:iCs/>
        </w:rPr>
        <w:t xml:space="preserve"> </w:t>
      </w:r>
      <w:proofErr w:type="spellStart"/>
      <w:r>
        <w:rPr>
          <w:i/>
          <w:iCs/>
        </w:rPr>
        <w:t>V</w:t>
      </w:r>
      <w:r w:rsidRPr="00866B07">
        <w:rPr>
          <w:i/>
          <w:iCs/>
        </w:rPr>
        <w:t>ennootschap</w:t>
      </w:r>
      <w:proofErr w:type="spellEnd"/>
      <w:r>
        <w:t xml:space="preserve"> – the Dutch equivalent to an LLC in the US</w:t>
      </w:r>
    </w:p>
  </w:footnote>
  <w:footnote w:id="4">
    <w:p w14:paraId="53842E21" w14:textId="4BE97A30" w:rsidR="00D566C5" w:rsidRPr="00D566C5" w:rsidRDefault="00D566C5">
      <w:pPr>
        <w:pStyle w:val="FootnoteText"/>
      </w:pPr>
      <w:r>
        <w:rPr>
          <w:rStyle w:val="FootnoteReference"/>
        </w:rPr>
        <w:footnoteRef/>
      </w:r>
      <w:r>
        <w:rPr>
          <w:i/>
          <w:iCs/>
        </w:rPr>
        <w:t xml:space="preserve"> Which does not include </w:t>
      </w:r>
      <w:r>
        <w:t>Xanax – as we found out 3 hours before they left for the airport…</w:t>
      </w:r>
    </w:p>
  </w:footnote>
  <w:footnote w:id="5">
    <w:p w14:paraId="69F91483" w14:textId="77777777" w:rsidR="00D17DA5" w:rsidRDefault="00D17DA5" w:rsidP="00D17DA5">
      <w:pPr>
        <w:pStyle w:val="FootnoteText"/>
      </w:pPr>
      <w:r>
        <w:rPr>
          <w:rStyle w:val="FootnoteReference"/>
        </w:rPr>
        <w:footnoteRef/>
      </w:r>
      <w:r>
        <w:t xml:space="preserve"> Dutch Immigration &amp; Naturalisation Department</w:t>
      </w:r>
    </w:p>
  </w:footnote>
  <w:footnote w:id="6">
    <w:p w14:paraId="1394DE9A" w14:textId="77777777" w:rsidR="00D17DA5" w:rsidRDefault="00D17DA5" w:rsidP="00D17DA5">
      <w:pPr>
        <w:pStyle w:val="FootnoteText"/>
      </w:pPr>
      <w:r>
        <w:rPr>
          <w:rStyle w:val="FootnoteReference"/>
        </w:rPr>
        <w:footnoteRef/>
      </w:r>
      <w:r>
        <w:t xml:space="preserve"> </w:t>
      </w:r>
      <w:proofErr w:type="spellStart"/>
      <w:r w:rsidRPr="003F50F6">
        <w:t>Burgerservicenummer</w:t>
      </w:r>
      <w:proofErr w:type="spellEnd"/>
      <w:r>
        <w:t>- the personal ID number every resident needs to access services such as healthcare</w:t>
      </w:r>
    </w:p>
  </w:footnote>
  <w:footnote w:id="7">
    <w:p w14:paraId="512C7AD5" w14:textId="77777777" w:rsidR="00D17DA5" w:rsidRDefault="00D17DA5" w:rsidP="00D17DA5">
      <w:pPr>
        <w:pStyle w:val="FootnoteText"/>
      </w:pPr>
      <w:r>
        <w:rPr>
          <w:rStyle w:val="FootnoteReference"/>
        </w:rPr>
        <w:footnoteRef/>
      </w:r>
      <w:r>
        <w:t xml:space="preserve"> Chamber of Commerce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629"/>
    </w:tblGrid>
    <w:tr w:rsidR="001144C0" w14:paraId="5CD48D0A" w14:textId="77777777" w:rsidTr="001144C0">
      <w:tc>
        <w:tcPr>
          <w:tcW w:w="9629" w:type="dxa"/>
          <w:shd w:val="clear" w:color="auto" w:fill="064E84" w:themeFill="accent6"/>
        </w:tcPr>
        <w:p w14:paraId="4D0891F7" w14:textId="634611E0" w:rsidR="001144C0" w:rsidRDefault="001144C0" w:rsidP="001144C0">
          <w:pPr>
            <w:pStyle w:val="Header"/>
            <w:tabs>
              <w:tab w:val="clear" w:pos="4513"/>
              <w:tab w:val="clear" w:pos="9026"/>
              <w:tab w:val="right" w:pos="9420"/>
            </w:tabs>
            <w:spacing w:before="120" w:after="120"/>
            <w:ind w:left="360" w:hanging="360"/>
            <w:rPr>
              <w:b/>
              <w:smallCaps/>
              <w:color w:val="FFD966" w:themeColor="text1"/>
              <w:szCs w:val="24"/>
            </w:rPr>
          </w:pPr>
          <w:r>
            <w:rPr>
              <w:b/>
              <w:smallCaps/>
              <w:color w:val="FFD966" w:themeColor="text1"/>
              <w:szCs w:val="24"/>
            </w:rPr>
            <w:t>S</w:t>
          </w:r>
          <w:r w:rsidR="0028112B">
            <w:rPr>
              <w:b/>
              <w:smallCaps/>
              <w:color w:val="FFD966" w:themeColor="text1"/>
              <w:szCs w:val="24"/>
            </w:rPr>
            <w:t xml:space="preserve">anctuary </w:t>
          </w:r>
          <w:r w:rsidR="00593305">
            <w:rPr>
              <w:b/>
              <w:smallCaps/>
              <w:color w:val="FFD966" w:themeColor="text1"/>
              <w:szCs w:val="24"/>
            </w:rPr>
            <w:t>Europa</w:t>
          </w:r>
          <w:r w:rsidR="0028112B">
            <w:rPr>
              <w:b/>
              <w:smallCaps/>
              <w:color w:val="FFD966" w:themeColor="text1"/>
              <w:szCs w:val="24"/>
            </w:rPr>
            <w:tab/>
          </w:r>
          <w:r w:rsidR="003C7E39">
            <w:rPr>
              <w:b/>
              <w:smallCaps/>
              <w:color w:val="FFD966" w:themeColor="text1"/>
              <w:szCs w:val="24"/>
            </w:rPr>
            <w:t>Relocation Case Study</w:t>
          </w:r>
          <w:r w:rsidR="0028112B">
            <w:rPr>
              <w:b/>
              <w:smallCaps/>
              <w:color w:val="FFD966" w:themeColor="text1"/>
              <w:szCs w:val="24"/>
            </w:rPr>
            <w:t xml:space="preserve"> : </w:t>
          </w:r>
          <w:r w:rsidRPr="006771B9">
            <w:rPr>
              <w:b/>
              <w:smallCaps/>
              <w:color w:val="FFD966" w:themeColor="text1"/>
              <w:szCs w:val="24"/>
            </w:rPr>
            <w:fldChar w:fldCharType="begin"/>
          </w:r>
          <w:r w:rsidRPr="006771B9">
            <w:rPr>
              <w:b/>
              <w:smallCaps/>
              <w:color w:val="FFD966" w:themeColor="text1"/>
              <w:szCs w:val="24"/>
            </w:rPr>
            <w:instrText xml:space="preserve"> PAGE   \* MERGEFORMAT </w:instrText>
          </w:r>
          <w:r w:rsidRPr="006771B9">
            <w:rPr>
              <w:b/>
              <w:smallCaps/>
              <w:color w:val="FFD966" w:themeColor="text1"/>
              <w:szCs w:val="24"/>
            </w:rPr>
            <w:fldChar w:fldCharType="separate"/>
          </w:r>
          <w:r w:rsidRPr="006771B9">
            <w:rPr>
              <w:b/>
              <w:smallCaps/>
              <w:noProof/>
              <w:color w:val="FFD966" w:themeColor="text1"/>
              <w:szCs w:val="24"/>
            </w:rPr>
            <w:t>1</w:t>
          </w:r>
          <w:r w:rsidRPr="006771B9">
            <w:rPr>
              <w:b/>
              <w:smallCaps/>
              <w:noProof/>
              <w:color w:val="FFD966" w:themeColor="text1"/>
              <w:szCs w:val="24"/>
            </w:rPr>
            <w:fldChar w:fldCharType="end"/>
          </w:r>
          <w:r>
            <w:rPr>
              <w:b/>
              <w:smallCaps/>
              <w:color w:val="FFD966" w:themeColor="text1"/>
              <w:szCs w:val="24"/>
            </w:rPr>
            <w:t xml:space="preserve"> </w:t>
          </w:r>
        </w:p>
      </w:tc>
    </w:tr>
  </w:tbl>
  <w:p w14:paraId="6133B071" w14:textId="77777777" w:rsidR="001144C0" w:rsidRPr="001144C0" w:rsidRDefault="001144C0" w:rsidP="001144C0">
    <w:pPr>
      <w:pStyle w:val="Header"/>
      <w:tabs>
        <w:tab w:val="clear" w:pos="4513"/>
        <w:tab w:val="clear" w:pos="9026"/>
        <w:tab w:val="right" w:pos="9420"/>
      </w:tabs>
      <w:spacing w:before="120" w:after="120"/>
      <w:rPr>
        <w:b/>
        <w:smallCaps/>
        <w:color w:val="FFD966" w:themeColor="text1"/>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5DB1"/>
    <w:multiLevelType w:val="hybridMultilevel"/>
    <w:tmpl w:val="53C2A1F8"/>
    <w:lvl w:ilvl="0" w:tplc="2954E9A4">
      <w:start w:val="1"/>
      <w:numFmt w:val="bullet"/>
      <w:lvlText w:val=""/>
      <w:lvlJc w:val="left"/>
      <w:pPr>
        <w:tabs>
          <w:tab w:val="num" w:pos="900"/>
        </w:tabs>
        <w:ind w:left="540" w:hanging="360"/>
      </w:pPr>
      <w:rPr>
        <w:rFonts w:ascii="Symbol" w:hAnsi="Symbol" w:hint="default"/>
      </w:rPr>
    </w:lvl>
    <w:lvl w:ilvl="1" w:tplc="ED7EC274">
      <w:numFmt w:val="decimal"/>
      <w:lvlText w:val=""/>
      <w:lvlJc w:val="left"/>
    </w:lvl>
    <w:lvl w:ilvl="2" w:tplc="53FC6890">
      <w:numFmt w:val="decimal"/>
      <w:lvlText w:val=""/>
      <w:lvlJc w:val="left"/>
    </w:lvl>
    <w:lvl w:ilvl="3" w:tplc="F1E0DED2">
      <w:numFmt w:val="decimal"/>
      <w:lvlText w:val=""/>
      <w:lvlJc w:val="left"/>
    </w:lvl>
    <w:lvl w:ilvl="4" w:tplc="DF8A5522">
      <w:numFmt w:val="decimal"/>
      <w:lvlText w:val=""/>
      <w:lvlJc w:val="left"/>
    </w:lvl>
    <w:lvl w:ilvl="5" w:tplc="5114DE3E">
      <w:numFmt w:val="decimal"/>
      <w:lvlText w:val=""/>
      <w:lvlJc w:val="left"/>
    </w:lvl>
    <w:lvl w:ilvl="6" w:tplc="9FFC2E2A">
      <w:numFmt w:val="decimal"/>
      <w:lvlText w:val=""/>
      <w:lvlJc w:val="left"/>
    </w:lvl>
    <w:lvl w:ilvl="7" w:tplc="4692C32C">
      <w:numFmt w:val="decimal"/>
      <w:lvlText w:val=""/>
      <w:lvlJc w:val="left"/>
    </w:lvl>
    <w:lvl w:ilvl="8" w:tplc="1E42253A">
      <w:numFmt w:val="decimal"/>
      <w:lvlText w:val=""/>
      <w:lvlJc w:val="left"/>
    </w:lvl>
  </w:abstractNum>
  <w:abstractNum w:abstractNumId="1" w15:restartNumberingAfterBreak="0">
    <w:nsid w:val="0DEB1193"/>
    <w:multiLevelType w:val="hybridMultilevel"/>
    <w:tmpl w:val="D214E0B8"/>
    <w:lvl w:ilvl="0" w:tplc="77D82C6C">
      <w:start w:val="1"/>
      <w:numFmt w:val="bullet"/>
      <w:lvlText w:val=""/>
      <w:lvlJc w:val="left"/>
      <w:pPr>
        <w:tabs>
          <w:tab w:val="num" w:pos="900"/>
        </w:tabs>
        <w:ind w:left="540" w:hanging="360"/>
      </w:pPr>
      <w:rPr>
        <w:rFonts w:ascii="Symbol" w:hAnsi="Symbol" w:hint="default"/>
      </w:rPr>
    </w:lvl>
    <w:lvl w:ilvl="1" w:tplc="7A1C0EC0">
      <w:start w:val="1"/>
      <w:numFmt w:val="bullet"/>
      <w:lvlText w:val="o"/>
      <w:lvlJc w:val="left"/>
      <w:pPr>
        <w:tabs>
          <w:tab w:val="num" w:pos="1440"/>
        </w:tabs>
        <w:ind w:left="1080" w:hanging="360"/>
      </w:pPr>
      <w:rPr>
        <w:rFonts w:ascii="Courier New" w:hAnsi="Courier New" w:cs="Courier New" w:hint="default"/>
      </w:rPr>
    </w:lvl>
    <w:lvl w:ilvl="2" w:tplc="480A00C2">
      <w:numFmt w:val="decimal"/>
      <w:lvlText w:val=""/>
      <w:lvlJc w:val="left"/>
    </w:lvl>
    <w:lvl w:ilvl="3" w:tplc="57A6E240">
      <w:numFmt w:val="decimal"/>
      <w:lvlText w:val=""/>
      <w:lvlJc w:val="left"/>
    </w:lvl>
    <w:lvl w:ilvl="4" w:tplc="6950841A">
      <w:numFmt w:val="decimal"/>
      <w:lvlText w:val=""/>
      <w:lvlJc w:val="left"/>
    </w:lvl>
    <w:lvl w:ilvl="5" w:tplc="616C0406">
      <w:numFmt w:val="decimal"/>
      <w:lvlText w:val=""/>
      <w:lvlJc w:val="left"/>
    </w:lvl>
    <w:lvl w:ilvl="6" w:tplc="98AC7426">
      <w:numFmt w:val="decimal"/>
      <w:lvlText w:val=""/>
      <w:lvlJc w:val="left"/>
    </w:lvl>
    <w:lvl w:ilvl="7" w:tplc="72A0CF78">
      <w:numFmt w:val="decimal"/>
      <w:lvlText w:val=""/>
      <w:lvlJc w:val="left"/>
    </w:lvl>
    <w:lvl w:ilvl="8" w:tplc="C6C89948">
      <w:numFmt w:val="decimal"/>
      <w:lvlText w:val=""/>
      <w:lvlJc w:val="left"/>
    </w:lvl>
  </w:abstractNum>
  <w:abstractNum w:abstractNumId="2" w15:restartNumberingAfterBreak="0">
    <w:nsid w:val="181519E0"/>
    <w:multiLevelType w:val="hybridMultilevel"/>
    <w:tmpl w:val="BD40D960"/>
    <w:lvl w:ilvl="0" w:tplc="F00694E8">
      <w:start w:val="1"/>
      <w:numFmt w:val="decimal"/>
      <w:lvlText w:val="%1."/>
      <w:lvlJc w:val="left"/>
      <w:pPr>
        <w:tabs>
          <w:tab w:val="num" w:pos="900"/>
        </w:tabs>
        <w:ind w:left="540" w:hanging="360"/>
      </w:pPr>
    </w:lvl>
    <w:lvl w:ilvl="1" w:tplc="0632ED66">
      <w:numFmt w:val="decimal"/>
      <w:lvlText w:val=""/>
      <w:lvlJc w:val="left"/>
    </w:lvl>
    <w:lvl w:ilvl="2" w:tplc="0C42A2C8">
      <w:numFmt w:val="decimal"/>
      <w:lvlText w:val=""/>
      <w:lvlJc w:val="left"/>
    </w:lvl>
    <w:lvl w:ilvl="3" w:tplc="5028605C">
      <w:numFmt w:val="decimal"/>
      <w:lvlText w:val=""/>
      <w:lvlJc w:val="left"/>
    </w:lvl>
    <w:lvl w:ilvl="4" w:tplc="3EDE59CA">
      <w:numFmt w:val="decimal"/>
      <w:lvlText w:val=""/>
      <w:lvlJc w:val="left"/>
    </w:lvl>
    <w:lvl w:ilvl="5" w:tplc="F214A0E4">
      <w:numFmt w:val="decimal"/>
      <w:lvlText w:val=""/>
      <w:lvlJc w:val="left"/>
    </w:lvl>
    <w:lvl w:ilvl="6" w:tplc="F7645A82">
      <w:numFmt w:val="decimal"/>
      <w:lvlText w:val=""/>
      <w:lvlJc w:val="left"/>
    </w:lvl>
    <w:lvl w:ilvl="7" w:tplc="BAF01914">
      <w:numFmt w:val="decimal"/>
      <w:lvlText w:val=""/>
      <w:lvlJc w:val="left"/>
    </w:lvl>
    <w:lvl w:ilvl="8" w:tplc="5FF6DA94">
      <w:numFmt w:val="decimal"/>
      <w:lvlText w:val=""/>
      <w:lvlJc w:val="left"/>
    </w:lvl>
  </w:abstractNum>
  <w:abstractNum w:abstractNumId="3" w15:restartNumberingAfterBreak="0">
    <w:nsid w:val="189F48F0"/>
    <w:multiLevelType w:val="multilevel"/>
    <w:tmpl w:val="C2C0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56551F"/>
    <w:multiLevelType w:val="hybridMultilevel"/>
    <w:tmpl w:val="95568C02"/>
    <w:lvl w:ilvl="0" w:tplc="A4E447FC">
      <w:start w:val="1"/>
      <w:numFmt w:val="bullet"/>
      <w:lvlText w:val=""/>
      <w:lvlJc w:val="left"/>
      <w:pPr>
        <w:tabs>
          <w:tab w:val="num" w:pos="900"/>
        </w:tabs>
        <w:ind w:left="540" w:hanging="360"/>
      </w:pPr>
      <w:rPr>
        <w:rFonts w:ascii="Symbol" w:hAnsi="Symbol" w:hint="default"/>
      </w:rPr>
    </w:lvl>
    <w:lvl w:ilvl="1" w:tplc="12C8D948">
      <w:numFmt w:val="decimal"/>
      <w:lvlText w:val=""/>
      <w:lvlJc w:val="left"/>
    </w:lvl>
    <w:lvl w:ilvl="2" w:tplc="1E4A81BA">
      <w:numFmt w:val="decimal"/>
      <w:lvlText w:val=""/>
      <w:lvlJc w:val="left"/>
    </w:lvl>
    <w:lvl w:ilvl="3" w:tplc="2B40BB9E">
      <w:numFmt w:val="decimal"/>
      <w:lvlText w:val=""/>
      <w:lvlJc w:val="left"/>
    </w:lvl>
    <w:lvl w:ilvl="4" w:tplc="0F9C5988">
      <w:numFmt w:val="decimal"/>
      <w:lvlText w:val=""/>
      <w:lvlJc w:val="left"/>
    </w:lvl>
    <w:lvl w:ilvl="5" w:tplc="0FAA53A2">
      <w:numFmt w:val="decimal"/>
      <w:lvlText w:val=""/>
      <w:lvlJc w:val="left"/>
    </w:lvl>
    <w:lvl w:ilvl="6" w:tplc="D6B6A06A">
      <w:numFmt w:val="decimal"/>
      <w:lvlText w:val=""/>
      <w:lvlJc w:val="left"/>
    </w:lvl>
    <w:lvl w:ilvl="7" w:tplc="A3CC6EFE">
      <w:numFmt w:val="decimal"/>
      <w:lvlText w:val=""/>
      <w:lvlJc w:val="left"/>
    </w:lvl>
    <w:lvl w:ilvl="8" w:tplc="84AE6910">
      <w:numFmt w:val="decimal"/>
      <w:lvlText w:val=""/>
      <w:lvlJc w:val="left"/>
    </w:lvl>
  </w:abstractNum>
  <w:abstractNum w:abstractNumId="5" w15:restartNumberingAfterBreak="0">
    <w:nsid w:val="20244D71"/>
    <w:multiLevelType w:val="hybridMultilevel"/>
    <w:tmpl w:val="75B6351E"/>
    <w:lvl w:ilvl="0" w:tplc="325C807A">
      <w:start w:val="1"/>
      <w:numFmt w:val="bullet"/>
      <w:lvlText w:val=""/>
      <w:lvlJc w:val="left"/>
      <w:pPr>
        <w:tabs>
          <w:tab w:val="num" w:pos="900"/>
        </w:tabs>
        <w:ind w:left="540" w:hanging="360"/>
      </w:pPr>
      <w:rPr>
        <w:rFonts w:ascii="Symbol" w:hAnsi="Symbol" w:hint="default"/>
      </w:rPr>
    </w:lvl>
    <w:lvl w:ilvl="1" w:tplc="541C1148">
      <w:numFmt w:val="decimal"/>
      <w:lvlText w:val=""/>
      <w:lvlJc w:val="left"/>
    </w:lvl>
    <w:lvl w:ilvl="2" w:tplc="4552D672">
      <w:numFmt w:val="decimal"/>
      <w:lvlText w:val=""/>
      <w:lvlJc w:val="left"/>
    </w:lvl>
    <w:lvl w:ilvl="3" w:tplc="54E4321A">
      <w:numFmt w:val="decimal"/>
      <w:lvlText w:val=""/>
      <w:lvlJc w:val="left"/>
    </w:lvl>
    <w:lvl w:ilvl="4" w:tplc="56C08DC8">
      <w:numFmt w:val="decimal"/>
      <w:lvlText w:val=""/>
      <w:lvlJc w:val="left"/>
    </w:lvl>
    <w:lvl w:ilvl="5" w:tplc="B1409478">
      <w:numFmt w:val="decimal"/>
      <w:lvlText w:val=""/>
      <w:lvlJc w:val="left"/>
    </w:lvl>
    <w:lvl w:ilvl="6" w:tplc="46767A56">
      <w:numFmt w:val="decimal"/>
      <w:lvlText w:val=""/>
      <w:lvlJc w:val="left"/>
    </w:lvl>
    <w:lvl w:ilvl="7" w:tplc="A5D8F920">
      <w:numFmt w:val="decimal"/>
      <w:lvlText w:val=""/>
      <w:lvlJc w:val="left"/>
    </w:lvl>
    <w:lvl w:ilvl="8" w:tplc="075EF6E0">
      <w:numFmt w:val="decimal"/>
      <w:lvlText w:val=""/>
      <w:lvlJc w:val="left"/>
    </w:lvl>
  </w:abstractNum>
  <w:abstractNum w:abstractNumId="6" w15:restartNumberingAfterBreak="0">
    <w:nsid w:val="20947E3D"/>
    <w:multiLevelType w:val="hybridMultilevel"/>
    <w:tmpl w:val="10D65BA8"/>
    <w:lvl w:ilvl="0" w:tplc="4E6853D0">
      <w:start w:val="1"/>
      <w:numFmt w:val="bullet"/>
      <w:pStyle w:val="Bullet1"/>
      <w:lvlText w:val=""/>
      <w:lvlJc w:val="left"/>
      <w:pPr>
        <w:ind w:left="360" w:hanging="360"/>
      </w:pPr>
      <w:rPr>
        <w:rFonts w:ascii="Wingdings" w:hAnsi="Wingdings" w:hint="default"/>
        <w:color w:val="4B6A99" w:themeColor="background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D0DA8"/>
    <w:multiLevelType w:val="hybridMultilevel"/>
    <w:tmpl w:val="50121584"/>
    <w:lvl w:ilvl="0" w:tplc="CC28AC44">
      <w:start w:val="1"/>
      <w:numFmt w:val="bullet"/>
      <w:lvlText w:val=""/>
      <w:lvlJc w:val="left"/>
      <w:pPr>
        <w:tabs>
          <w:tab w:val="num" w:pos="900"/>
        </w:tabs>
        <w:ind w:left="540" w:hanging="360"/>
      </w:pPr>
      <w:rPr>
        <w:rFonts w:ascii="Symbol" w:hAnsi="Symbol" w:hint="default"/>
      </w:rPr>
    </w:lvl>
    <w:lvl w:ilvl="1" w:tplc="4CB64A92">
      <w:numFmt w:val="decimal"/>
      <w:lvlText w:val=""/>
      <w:lvlJc w:val="left"/>
    </w:lvl>
    <w:lvl w:ilvl="2" w:tplc="2A0ED236">
      <w:numFmt w:val="decimal"/>
      <w:lvlText w:val=""/>
      <w:lvlJc w:val="left"/>
    </w:lvl>
    <w:lvl w:ilvl="3" w:tplc="F3440B5A">
      <w:numFmt w:val="decimal"/>
      <w:lvlText w:val=""/>
      <w:lvlJc w:val="left"/>
    </w:lvl>
    <w:lvl w:ilvl="4" w:tplc="DBA030AE">
      <w:numFmt w:val="decimal"/>
      <w:lvlText w:val=""/>
      <w:lvlJc w:val="left"/>
    </w:lvl>
    <w:lvl w:ilvl="5" w:tplc="0C4C1996">
      <w:numFmt w:val="decimal"/>
      <w:lvlText w:val=""/>
      <w:lvlJc w:val="left"/>
    </w:lvl>
    <w:lvl w:ilvl="6" w:tplc="01B4BBAE">
      <w:numFmt w:val="decimal"/>
      <w:lvlText w:val=""/>
      <w:lvlJc w:val="left"/>
    </w:lvl>
    <w:lvl w:ilvl="7" w:tplc="84842C80">
      <w:numFmt w:val="decimal"/>
      <w:lvlText w:val=""/>
      <w:lvlJc w:val="left"/>
    </w:lvl>
    <w:lvl w:ilvl="8" w:tplc="AC20DD12">
      <w:numFmt w:val="decimal"/>
      <w:lvlText w:val=""/>
      <w:lvlJc w:val="left"/>
    </w:lvl>
  </w:abstractNum>
  <w:abstractNum w:abstractNumId="8" w15:restartNumberingAfterBreak="0">
    <w:nsid w:val="2EB62A91"/>
    <w:multiLevelType w:val="hybridMultilevel"/>
    <w:tmpl w:val="856ADD8C"/>
    <w:lvl w:ilvl="0" w:tplc="D082C924">
      <w:start w:val="1"/>
      <w:numFmt w:val="bullet"/>
      <w:lvlText w:val=""/>
      <w:lvlJc w:val="left"/>
      <w:pPr>
        <w:tabs>
          <w:tab w:val="num" w:pos="900"/>
        </w:tabs>
        <w:ind w:left="540" w:hanging="360"/>
      </w:pPr>
      <w:rPr>
        <w:rFonts w:ascii="Symbol" w:hAnsi="Symbol" w:hint="default"/>
      </w:rPr>
    </w:lvl>
    <w:lvl w:ilvl="1" w:tplc="EB7EFA84">
      <w:start w:val="1"/>
      <w:numFmt w:val="bullet"/>
      <w:lvlText w:val="o"/>
      <w:lvlJc w:val="left"/>
      <w:pPr>
        <w:tabs>
          <w:tab w:val="num" w:pos="1440"/>
        </w:tabs>
        <w:ind w:left="1080" w:hanging="360"/>
      </w:pPr>
      <w:rPr>
        <w:rFonts w:ascii="Courier New" w:hAnsi="Courier New" w:cs="Courier New" w:hint="default"/>
      </w:rPr>
    </w:lvl>
    <w:lvl w:ilvl="2" w:tplc="2AB4AF14">
      <w:numFmt w:val="decimal"/>
      <w:lvlText w:val=""/>
      <w:lvlJc w:val="left"/>
    </w:lvl>
    <w:lvl w:ilvl="3" w:tplc="2892D31E">
      <w:numFmt w:val="decimal"/>
      <w:lvlText w:val=""/>
      <w:lvlJc w:val="left"/>
    </w:lvl>
    <w:lvl w:ilvl="4" w:tplc="C85617F2">
      <w:numFmt w:val="decimal"/>
      <w:lvlText w:val=""/>
      <w:lvlJc w:val="left"/>
    </w:lvl>
    <w:lvl w:ilvl="5" w:tplc="1B0841F6">
      <w:numFmt w:val="decimal"/>
      <w:lvlText w:val=""/>
      <w:lvlJc w:val="left"/>
    </w:lvl>
    <w:lvl w:ilvl="6" w:tplc="CEAE938C">
      <w:numFmt w:val="decimal"/>
      <w:lvlText w:val=""/>
      <w:lvlJc w:val="left"/>
    </w:lvl>
    <w:lvl w:ilvl="7" w:tplc="CD98D9E4">
      <w:numFmt w:val="decimal"/>
      <w:lvlText w:val=""/>
      <w:lvlJc w:val="left"/>
    </w:lvl>
    <w:lvl w:ilvl="8" w:tplc="98E411DC">
      <w:numFmt w:val="decimal"/>
      <w:lvlText w:val=""/>
      <w:lvlJc w:val="left"/>
    </w:lvl>
  </w:abstractNum>
  <w:abstractNum w:abstractNumId="9" w15:restartNumberingAfterBreak="0">
    <w:nsid w:val="2F2563E6"/>
    <w:multiLevelType w:val="hybridMultilevel"/>
    <w:tmpl w:val="61AEE53A"/>
    <w:lvl w:ilvl="0" w:tplc="F7E243EA">
      <w:start w:val="1"/>
      <w:numFmt w:val="bullet"/>
      <w:pStyle w:val="Bullet1a"/>
      <w:lvlText w:val=""/>
      <w:lvlJc w:val="left"/>
      <w:pPr>
        <w:ind w:left="360" w:hanging="360"/>
      </w:pPr>
      <w:rPr>
        <w:rFonts w:ascii="Wingdings" w:hAnsi="Wingdings" w:hint="default"/>
        <w:color w:val="4B6A99" w:themeColor="background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1037E"/>
    <w:multiLevelType w:val="hybridMultilevel"/>
    <w:tmpl w:val="4EA8180E"/>
    <w:lvl w:ilvl="0" w:tplc="47145CFE">
      <w:start w:val="1"/>
      <w:numFmt w:val="bullet"/>
      <w:lvlText w:val=""/>
      <w:lvlJc w:val="left"/>
      <w:pPr>
        <w:tabs>
          <w:tab w:val="num" w:pos="900"/>
        </w:tabs>
        <w:ind w:left="540" w:hanging="360"/>
      </w:pPr>
      <w:rPr>
        <w:rFonts w:ascii="Symbol" w:hAnsi="Symbol" w:hint="default"/>
      </w:rPr>
    </w:lvl>
    <w:lvl w:ilvl="1" w:tplc="19228BC8">
      <w:numFmt w:val="decimal"/>
      <w:lvlText w:val=""/>
      <w:lvlJc w:val="left"/>
    </w:lvl>
    <w:lvl w:ilvl="2" w:tplc="1C2AF3A6">
      <w:numFmt w:val="decimal"/>
      <w:lvlText w:val=""/>
      <w:lvlJc w:val="left"/>
    </w:lvl>
    <w:lvl w:ilvl="3" w:tplc="E4DE949C">
      <w:numFmt w:val="decimal"/>
      <w:lvlText w:val=""/>
      <w:lvlJc w:val="left"/>
    </w:lvl>
    <w:lvl w:ilvl="4" w:tplc="BB566F32">
      <w:numFmt w:val="decimal"/>
      <w:lvlText w:val=""/>
      <w:lvlJc w:val="left"/>
    </w:lvl>
    <w:lvl w:ilvl="5" w:tplc="66EE1D2A">
      <w:numFmt w:val="decimal"/>
      <w:lvlText w:val=""/>
      <w:lvlJc w:val="left"/>
    </w:lvl>
    <w:lvl w:ilvl="6" w:tplc="440A86C0">
      <w:numFmt w:val="decimal"/>
      <w:lvlText w:val=""/>
      <w:lvlJc w:val="left"/>
    </w:lvl>
    <w:lvl w:ilvl="7" w:tplc="DE866080">
      <w:numFmt w:val="decimal"/>
      <w:lvlText w:val=""/>
      <w:lvlJc w:val="left"/>
    </w:lvl>
    <w:lvl w:ilvl="8" w:tplc="8CA65CA0">
      <w:numFmt w:val="decimal"/>
      <w:lvlText w:val=""/>
      <w:lvlJc w:val="left"/>
    </w:lvl>
  </w:abstractNum>
  <w:abstractNum w:abstractNumId="11" w15:restartNumberingAfterBreak="0">
    <w:nsid w:val="3FAB4428"/>
    <w:multiLevelType w:val="hybridMultilevel"/>
    <w:tmpl w:val="CAF6E566"/>
    <w:lvl w:ilvl="0" w:tplc="2968EE46">
      <w:start w:val="1"/>
      <w:numFmt w:val="bullet"/>
      <w:lvlText w:val=""/>
      <w:lvlJc w:val="left"/>
      <w:pPr>
        <w:tabs>
          <w:tab w:val="num" w:pos="900"/>
        </w:tabs>
        <w:ind w:left="540" w:hanging="360"/>
      </w:pPr>
      <w:rPr>
        <w:rFonts w:ascii="Symbol" w:hAnsi="Symbol" w:hint="default"/>
      </w:rPr>
    </w:lvl>
    <w:lvl w:ilvl="1" w:tplc="A8D69330">
      <w:start w:val="1"/>
      <w:numFmt w:val="bullet"/>
      <w:lvlText w:val="o"/>
      <w:lvlJc w:val="left"/>
      <w:pPr>
        <w:tabs>
          <w:tab w:val="num" w:pos="1440"/>
        </w:tabs>
        <w:ind w:left="1080" w:hanging="360"/>
      </w:pPr>
      <w:rPr>
        <w:rFonts w:ascii="Courier New" w:hAnsi="Courier New" w:cs="Courier New" w:hint="default"/>
      </w:rPr>
    </w:lvl>
    <w:lvl w:ilvl="2" w:tplc="FED86FE6">
      <w:numFmt w:val="decimal"/>
      <w:lvlText w:val=""/>
      <w:lvlJc w:val="left"/>
    </w:lvl>
    <w:lvl w:ilvl="3" w:tplc="2AD202D0">
      <w:numFmt w:val="decimal"/>
      <w:lvlText w:val=""/>
      <w:lvlJc w:val="left"/>
    </w:lvl>
    <w:lvl w:ilvl="4" w:tplc="5554EA80">
      <w:numFmt w:val="decimal"/>
      <w:lvlText w:val=""/>
      <w:lvlJc w:val="left"/>
    </w:lvl>
    <w:lvl w:ilvl="5" w:tplc="C07E2AA8">
      <w:numFmt w:val="decimal"/>
      <w:lvlText w:val=""/>
      <w:lvlJc w:val="left"/>
    </w:lvl>
    <w:lvl w:ilvl="6" w:tplc="F2B823CC">
      <w:numFmt w:val="decimal"/>
      <w:lvlText w:val=""/>
      <w:lvlJc w:val="left"/>
    </w:lvl>
    <w:lvl w:ilvl="7" w:tplc="D2CC96F6">
      <w:numFmt w:val="decimal"/>
      <w:lvlText w:val=""/>
      <w:lvlJc w:val="left"/>
    </w:lvl>
    <w:lvl w:ilvl="8" w:tplc="C75E03A4">
      <w:numFmt w:val="decimal"/>
      <w:lvlText w:val=""/>
      <w:lvlJc w:val="left"/>
    </w:lvl>
  </w:abstractNum>
  <w:abstractNum w:abstractNumId="12" w15:restartNumberingAfterBreak="0">
    <w:nsid w:val="412B4A8A"/>
    <w:multiLevelType w:val="hybridMultilevel"/>
    <w:tmpl w:val="B05AF46A"/>
    <w:lvl w:ilvl="0" w:tplc="2712399A">
      <w:start w:val="1"/>
      <w:numFmt w:val="bullet"/>
      <w:lvlText w:val=""/>
      <w:lvlJc w:val="left"/>
      <w:pPr>
        <w:tabs>
          <w:tab w:val="num" w:pos="900"/>
        </w:tabs>
        <w:ind w:left="540" w:hanging="360"/>
      </w:pPr>
      <w:rPr>
        <w:rFonts w:ascii="Symbol" w:hAnsi="Symbol" w:hint="default"/>
      </w:rPr>
    </w:lvl>
    <w:lvl w:ilvl="1" w:tplc="4B6E2D28">
      <w:start w:val="1"/>
      <w:numFmt w:val="bullet"/>
      <w:lvlText w:val="o"/>
      <w:lvlJc w:val="left"/>
      <w:pPr>
        <w:tabs>
          <w:tab w:val="num" w:pos="1440"/>
        </w:tabs>
        <w:ind w:left="1080" w:hanging="360"/>
      </w:pPr>
      <w:rPr>
        <w:rFonts w:ascii="Courier New" w:hAnsi="Courier New" w:cs="Courier New" w:hint="default"/>
      </w:rPr>
    </w:lvl>
    <w:lvl w:ilvl="2" w:tplc="A6EE7680">
      <w:numFmt w:val="decimal"/>
      <w:lvlText w:val=""/>
      <w:lvlJc w:val="left"/>
    </w:lvl>
    <w:lvl w:ilvl="3" w:tplc="96BC1A58">
      <w:numFmt w:val="decimal"/>
      <w:lvlText w:val=""/>
      <w:lvlJc w:val="left"/>
    </w:lvl>
    <w:lvl w:ilvl="4" w:tplc="0D107878">
      <w:numFmt w:val="decimal"/>
      <w:lvlText w:val=""/>
      <w:lvlJc w:val="left"/>
    </w:lvl>
    <w:lvl w:ilvl="5" w:tplc="0422FF52">
      <w:numFmt w:val="decimal"/>
      <w:lvlText w:val=""/>
      <w:lvlJc w:val="left"/>
    </w:lvl>
    <w:lvl w:ilvl="6" w:tplc="B6741B08">
      <w:numFmt w:val="decimal"/>
      <w:lvlText w:val=""/>
      <w:lvlJc w:val="left"/>
    </w:lvl>
    <w:lvl w:ilvl="7" w:tplc="6E90FF50">
      <w:numFmt w:val="decimal"/>
      <w:lvlText w:val=""/>
      <w:lvlJc w:val="left"/>
    </w:lvl>
    <w:lvl w:ilvl="8" w:tplc="586472EC">
      <w:numFmt w:val="decimal"/>
      <w:lvlText w:val=""/>
      <w:lvlJc w:val="left"/>
    </w:lvl>
  </w:abstractNum>
  <w:abstractNum w:abstractNumId="13" w15:restartNumberingAfterBreak="0">
    <w:nsid w:val="45AC1971"/>
    <w:multiLevelType w:val="hybridMultilevel"/>
    <w:tmpl w:val="6256E42E"/>
    <w:lvl w:ilvl="0" w:tplc="47DE8BC4">
      <w:start w:val="1"/>
      <w:numFmt w:val="bullet"/>
      <w:lvlText w:val=""/>
      <w:lvlJc w:val="left"/>
      <w:pPr>
        <w:tabs>
          <w:tab w:val="num" w:pos="900"/>
        </w:tabs>
        <w:ind w:left="540" w:hanging="360"/>
      </w:pPr>
      <w:rPr>
        <w:rFonts w:ascii="Symbol" w:hAnsi="Symbol" w:hint="default"/>
      </w:rPr>
    </w:lvl>
    <w:lvl w:ilvl="1" w:tplc="8AA8B1A8">
      <w:numFmt w:val="decimal"/>
      <w:lvlText w:val=""/>
      <w:lvlJc w:val="left"/>
    </w:lvl>
    <w:lvl w:ilvl="2" w:tplc="0710708E">
      <w:numFmt w:val="decimal"/>
      <w:lvlText w:val=""/>
      <w:lvlJc w:val="left"/>
    </w:lvl>
    <w:lvl w:ilvl="3" w:tplc="8850DBC6">
      <w:numFmt w:val="decimal"/>
      <w:lvlText w:val=""/>
      <w:lvlJc w:val="left"/>
    </w:lvl>
    <w:lvl w:ilvl="4" w:tplc="F668BA32">
      <w:numFmt w:val="decimal"/>
      <w:lvlText w:val=""/>
      <w:lvlJc w:val="left"/>
    </w:lvl>
    <w:lvl w:ilvl="5" w:tplc="96C470A4">
      <w:numFmt w:val="decimal"/>
      <w:lvlText w:val=""/>
      <w:lvlJc w:val="left"/>
    </w:lvl>
    <w:lvl w:ilvl="6" w:tplc="E1D065F4">
      <w:numFmt w:val="decimal"/>
      <w:lvlText w:val=""/>
      <w:lvlJc w:val="left"/>
    </w:lvl>
    <w:lvl w:ilvl="7" w:tplc="9B9C3078">
      <w:numFmt w:val="decimal"/>
      <w:lvlText w:val=""/>
      <w:lvlJc w:val="left"/>
    </w:lvl>
    <w:lvl w:ilvl="8" w:tplc="E5D002FE">
      <w:numFmt w:val="decimal"/>
      <w:lvlText w:val=""/>
      <w:lvlJc w:val="left"/>
    </w:lvl>
  </w:abstractNum>
  <w:abstractNum w:abstractNumId="14" w15:restartNumberingAfterBreak="0">
    <w:nsid w:val="46FA3041"/>
    <w:multiLevelType w:val="hybridMultilevel"/>
    <w:tmpl w:val="E2FCA168"/>
    <w:lvl w:ilvl="0" w:tplc="A49EE02C">
      <w:start w:val="1"/>
      <w:numFmt w:val="bullet"/>
      <w:lvlText w:val=""/>
      <w:lvlJc w:val="left"/>
      <w:pPr>
        <w:tabs>
          <w:tab w:val="num" w:pos="900"/>
        </w:tabs>
        <w:ind w:left="540" w:hanging="360"/>
      </w:pPr>
      <w:rPr>
        <w:rFonts w:ascii="Symbol" w:hAnsi="Symbol" w:hint="default"/>
      </w:rPr>
    </w:lvl>
    <w:lvl w:ilvl="1" w:tplc="8418093A">
      <w:numFmt w:val="decimal"/>
      <w:lvlText w:val=""/>
      <w:lvlJc w:val="left"/>
    </w:lvl>
    <w:lvl w:ilvl="2" w:tplc="694C23D2">
      <w:numFmt w:val="decimal"/>
      <w:lvlText w:val=""/>
      <w:lvlJc w:val="left"/>
    </w:lvl>
    <w:lvl w:ilvl="3" w:tplc="8DBC04CC">
      <w:numFmt w:val="decimal"/>
      <w:lvlText w:val=""/>
      <w:lvlJc w:val="left"/>
    </w:lvl>
    <w:lvl w:ilvl="4" w:tplc="554CBF6C">
      <w:numFmt w:val="decimal"/>
      <w:lvlText w:val=""/>
      <w:lvlJc w:val="left"/>
    </w:lvl>
    <w:lvl w:ilvl="5" w:tplc="03808E3C">
      <w:numFmt w:val="decimal"/>
      <w:lvlText w:val=""/>
      <w:lvlJc w:val="left"/>
    </w:lvl>
    <w:lvl w:ilvl="6" w:tplc="3B86DAFE">
      <w:numFmt w:val="decimal"/>
      <w:lvlText w:val=""/>
      <w:lvlJc w:val="left"/>
    </w:lvl>
    <w:lvl w:ilvl="7" w:tplc="CB32FCDC">
      <w:numFmt w:val="decimal"/>
      <w:lvlText w:val=""/>
      <w:lvlJc w:val="left"/>
    </w:lvl>
    <w:lvl w:ilvl="8" w:tplc="0FA8F92E">
      <w:numFmt w:val="decimal"/>
      <w:lvlText w:val=""/>
      <w:lvlJc w:val="left"/>
    </w:lvl>
  </w:abstractNum>
  <w:abstractNum w:abstractNumId="15" w15:restartNumberingAfterBreak="0">
    <w:nsid w:val="4A7E753C"/>
    <w:multiLevelType w:val="multilevel"/>
    <w:tmpl w:val="A25E6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E54159"/>
    <w:multiLevelType w:val="hybridMultilevel"/>
    <w:tmpl w:val="8FC4C79E"/>
    <w:lvl w:ilvl="0" w:tplc="6AEAFBF2">
      <w:start w:val="1"/>
      <w:numFmt w:val="bullet"/>
      <w:lvlText w:val=""/>
      <w:lvlJc w:val="left"/>
      <w:pPr>
        <w:tabs>
          <w:tab w:val="num" w:pos="900"/>
        </w:tabs>
        <w:ind w:left="540" w:hanging="360"/>
      </w:pPr>
      <w:rPr>
        <w:rFonts w:ascii="Symbol" w:hAnsi="Symbol" w:hint="default"/>
      </w:rPr>
    </w:lvl>
    <w:lvl w:ilvl="1" w:tplc="1062F7C0">
      <w:start w:val="1"/>
      <w:numFmt w:val="bullet"/>
      <w:lvlText w:val="o"/>
      <w:lvlJc w:val="left"/>
      <w:pPr>
        <w:tabs>
          <w:tab w:val="num" w:pos="1440"/>
        </w:tabs>
        <w:ind w:left="1080" w:hanging="360"/>
      </w:pPr>
      <w:rPr>
        <w:rFonts w:ascii="Courier New" w:hAnsi="Courier New" w:cs="Courier New" w:hint="default"/>
      </w:rPr>
    </w:lvl>
    <w:lvl w:ilvl="2" w:tplc="1578DFBA">
      <w:numFmt w:val="decimal"/>
      <w:lvlText w:val=""/>
      <w:lvlJc w:val="left"/>
    </w:lvl>
    <w:lvl w:ilvl="3" w:tplc="986E25CC">
      <w:numFmt w:val="decimal"/>
      <w:lvlText w:val=""/>
      <w:lvlJc w:val="left"/>
    </w:lvl>
    <w:lvl w:ilvl="4" w:tplc="6E6471CA">
      <w:numFmt w:val="decimal"/>
      <w:lvlText w:val=""/>
      <w:lvlJc w:val="left"/>
    </w:lvl>
    <w:lvl w:ilvl="5" w:tplc="E768340A">
      <w:numFmt w:val="decimal"/>
      <w:lvlText w:val=""/>
      <w:lvlJc w:val="left"/>
    </w:lvl>
    <w:lvl w:ilvl="6" w:tplc="D958C056">
      <w:numFmt w:val="decimal"/>
      <w:lvlText w:val=""/>
      <w:lvlJc w:val="left"/>
    </w:lvl>
    <w:lvl w:ilvl="7" w:tplc="2ABE3492">
      <w:numFmt w:val="decimal"/>
      <w:lvlText w:val=""/>
      <w:lvlJc w:val="left"/>
    </w:lvl>
    <w:lvl w:ilvl="8" w:tplc="440C0954">
      <w:numFmt w:val="decimal"/>
      <w:lvlText w:val=""/>
      <w:lvlJc w:val="left"/>
    </w:lvl>
  </w:abstractNum>
  <w:abstractNum w:abstractNumId="17" w15:restartNumberingAfterBreak="0">
    <w:nsid w:val="4FF817F5"/>
    <w:multiLevelType w:val="hybridMultilevel"/>
    <w:tmpl w:val="85A21AE4"/>
    <w:lvl w:ilvl="0" w:tplc="EEB63FC6">
      <w:start w:val="1"/>
      <w:numFmt w:val="bullet"/>
      <w:lvlText w:val=""/>
      <w:lvlJc w:val="left"/>
      <w:pPr>
        <w:tabs>
          <w:tab w:val="num" w:pos="900"/>
        </w:tabs>
        <w:ind w:left="540" w:hanging="360"/>
      </w:pPr>
      <w:rPr>
        <w:rFonts w:ascii="Symbol" w:hAnsi="Symbol" w:hint="default"/>
      </w:rPr>
    </w:lvl>
    <w:lvl w:ilvl="1" w:tplc="1020EC0A">
      <w:start w:val="1"/>
      <w:numFmt w:val="bullet"/>
      <w:lvlText w:val="o"/>
      <w:lvlJc w:val="left"/>
      <w:pPr>
        <w:tabs>
          <w:tab w:val="num" w:pos="1440"/>
        </w:tabs>
        <w:ind w:left="1080" w:hanging="360"/>
      </w:pPr>
      <w:rPr>
        <w:rFonts w:ascii="Courier New" w:hAnsi="Courier New" w:cs="Courier New" w:hint="default"/>
      </w:rPr>
    </w:lvl>
    <w:lvl w:ilvl="2" w:tplc="D1ECEDE8">
      <w:numFmt w:val="decimal"/>
      <w:lvlText w:val=""/>
      <w:lvlJc w:val="left"/>
    </w:lvl>
    <w:lvl w:ilvl="3" w:tplc="5CA8230C">
      <w:numFmt w:val="decimal"/>
      <w:lvlText w:val=""/>
      <w:lvlJc w:val="left"/>
    </w:lvl>
    <w:lvl w:ilvl="4" w:tplc="056A0F16">
      <w:numFmt w:val="decimal"/>
      <w:lvlText w:val=""/>
      <w:lvlJc w:val="left"/>
    </w:lvl>
    <w:lvl w:ilvl="5" w:tplc="300820EC">
      <w:numFmt w:val="decimal"/>
      <w:lvlText w:val=""/>
      <w:lvlJc w:val="left"/>
    </w:lvl>
    <w:lvl w:ilvl="6" w:tplc="847AD46C">
      <w:numFmt w:val="decimal"/>
      <w:lvlText w:val=""/>
      <w:lvlJc w:val="left"/>
    </w:lvl>
    <w:lvl w:ilvl="7" w:tplc="D2988E14">
      <w:numFmt w:val="decimal"/>
      <w:lvlText w:val=""/>
      <w:lvlJc w:val="left"/>
    </w:lvl>
    <w:lvl w:ilvl="8" w:tplc="1CC6564A">
      <w:numFmt w:val="decimal"/>
      <w:lvlText w:val=""/>
      <w:lvlJc w:val="left"/>
    </w:lvl>
  </w:abstractNum>
  <w:abstractNum w:abstractNumId="18" w15:restartNumberingAfterBreak="0">
    <w:nsid w:val="5C3079AC"/>
    <w:multiLevelType w:val="hybridMultilevel"/>
    <w:tmpl w:val="328A5EE6"/>
    <w:lvl w:ilvl="0" w:tplc="2B76A940">
      <w:start w:val="1"/>
      <w:numFmt w:val="decimal"/>
      <w:lvlText w:val="%1."/>
      <w:lvlJc w:val="left"/>
      <w:pPr>
        <w:tabs>
          <w:tab w:val="num" w:pos="900"/>
        </w:tabs>
        <w:ind w:left="540" w:hanging="360"/>
      </w:pPr>
    </w:lvl>
    <w:lvl w:ilvl="1" w:tplc="671E4488">
      <w:numFmt w:val="decimal"/>
      <w:lvlText w:val=""/>
      <w:lvlJc w:val="left"/>
    </w:lvl>
    <w:lvl w:ilvl="2" w:tplc="75362884">
      <w:numFmt w:val="decimal"/>
      <w:lvlText w:val=""/>
      <w:lvlJc w:val="left"/>
    </w:lvl>
    <w:lvl w:ilvl="3" w:tplc="DACE9C90">
      <w:numFmt w:val="decimal"/>
      <w:lvlText w:val=""/>
      <w:lvlJc w:val="left"/>
    </w:lvl>
    <w:lvl w:ilvl="4" w:tplc="AD38D128">
      <w:numFmt w:val="decimal"/>
      <w:lvlText w:val=""/>
      <w:lvlJc w:val="left"/>
    </w:lvl>
    <w:lvl w:ilvl="5" w:tplc="667E55D2">
      <w:numFmt w:val="decimal"/>
      <w:lvlText w:val=""/>
      <w:lvlJc w:val="left"/>
    </w:lvl>
    <w:lvl w:ilvl="6" w:tplc="BE4E25EA">
      <w:numFmt w:val="decimal"/>
      <w:lvlText w:val=""/>
      <w:lvlJc w:val="left"/>
    </w:lvl>
    <w:lvl w:ilvl="7" w:tplc="DC02BE0C">
      <w:numFmt w:val="decimal"/>
      <w:lvlText w:val=""/>
      <w:lvlJc w:val="left"/>
    </w:lvl>
    <w:lvl w:ilvl="8" w:tplc="728008F2">
      <w:numFmt w:val="decimal"/>
      <w:lvlText w:val=""/>
      <w:lvlJc w:val="left"/>
    </w:lvl>
  </w:abstractNum>
  <w:abstractNum w:abstractNumId="19" w15:restartNumberingAfterBreak="0">
    <w:nsid w:val="62A80AB3"/>
    <w:multiLevelType w:val="hybridMultilevel"/>
    <w:tmpl w:val="125CA0AE"/>
    <w:lvl w:ilvl="0" w:tplc="B8F2BF70">
      <w:start w:val="1"/>
      <w:numFmt w:val="bullet"/>
      <w:pStyle w:val="Bullet2"/>
      <w:lvlText w:val=""/>
      <w:lvlJc w:val="left"/>
      <w:pPr>
        <w:ind w:left="785" w:hanging="360"/>
      </w:pPr>
      <w:rPr>
        <w:rFonts w:ascii="Wingdings" w:hAnsi="Wingdings" w:hint="default"/>
        <w:color w:val="4B6A99" w:themeColor="background2" w:themeShade="BF"/>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0" w15:restartNumberingAfterBreak="0">
    <w:nsid w:val="68932145"/>
    <w:multiLevelType w:val="hybridMultilevel"/>
    <w:tmpl w:val="1D0E0496"/>
    <w:lvl w:ilvl="0" w:tplc="4C9C8C0E">
      <w:start w:val="1"/>
      <w:numFmt w:val="bullet"/>
      <w:pStyle w:val="Bullet2a"/>
      <w:lvlText w:val=""/>
      <w:lvlJc w:val="left"/>
      <w:pPr>
        <w:ind w:left="785" w:hanging="360"/>
      </w:pPr>
      <w:rPr>
        <w:rFonts w:ascii="Wingdings" w:hAnsi="Wingdings" w:hint="default"/>
        <w:color w:val="4B6A99" w:themeColor="background2" w:themeShade="BF"/>
        <w:sz w:val="24"/>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num w:numId="1" w16cid:durableId="70006904">
    <w:abstractNumId w:val="19"/>
  </w:num>
  <w:num w:numId="2" w16cid:durableId="1752771406">
    <w:abstractNumId w:val="20"/>
  </w:num>
  <w:num w:numId="3" w16cid:durableId="1157305889">
    <w:abstractNumId w:val="9"/>
  </w:num>
  <w:num w:numId="4" w16cid:durableId="1041629490">
    <w:abstractNumId w:val="6"/>
  </w:num>
  <w:num w:numId="5" w16cid:durableId="1250892388">
    <w:abstractNumId w:val="16"/>
  </w:num>
  <w:num w:numId="6" w16cid:durableId="1330869123">
    <w:abstractNumId w:val="17"/>
  </w:num>
  <w:num w:numId="7" w16cid:durableId="1175925180">
    <w:abstractNumId w:val="5"/>
  </w:num>
  <w:num w:numId="8" w16cid:durableId="276642951">
    <w:abstractNumId w:val="1"/>
  </w:num>
  <w:num w:numId="9" w16cid:durableId="440028987">
    <w:abstractNumId w:val="8"/>
  </w:num>
  <w:num w:numId="10" w16cid:durableId="574897564">
    <w:abstractNumId w:val="12"/>
  </w:num>
  <w:num w:numId="11" w16cid:durableId="2088258091">
    <w:abstractNumId w:val="11"/>
  </w:num>
  <w:num w:numId="12" w16cid:durableId="323701383">
    <w:abstractNumId w:val="2"/>
  </w:num>
  <w:num w:numId="13" w16cid:durableId="226846675">
    <w:abstractNumId w:val="4"/>
  </w:num>
  <w:num w:numId="14" w16cid:durableId="1074156857">
    <w:abstractNumId w:val="18"/>
  </w:num>
  <w:num w:numId="15" w16cid:durableId="821385012">
    <w:abstractNumId w:val="10"/>
  </w:num>
  <w:num w:numId="16" w16cid:durableId="290677411">
    <w:abstractNumId w:val="7"/>
  </w:num>
  <w:num w:numId="17" w16cid:durableId="1797017348">
    <w:abstractNumId w:val="0"/>
  </w:num>
  <w:num w:numId="18" w16cid:durableId="526987004">
    <w:abstractNumId w:val="14"/>
  </w:num>
  <w:num w:numId="19" w16cid:durableId="1799639331">
    <w:abstractNumId w:val="13"/>
  </w:num>
  <w:num w:numId="20" w16cid:durableId="587233511">
    <w:abstractNumId w:val="15"/>
  </w:num>
  <w:num w:numId="21" w16cid:durableId="137287727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A5"/>
    <w:rsid w:val="0002645A"/>
    <w:rsid w:val="000357BB"/>
    <w:rsid w:val="0006317C"/>
    <w:rsid w:val="000819FD"/>
    <w:rsid w:val="000843AF"/>
    <w:rsid w:val="000A72E2"/>
    <w:rsid w:val="000B5522"/>
    <w:rsid w:val="000C4841"/>
    <w:rsid w:val="0011328F"/>
    <w:rsid w:val="001144C0"/>
    <w:rsid w:val="00122338"/>
    <w:rsid w:val="00127941"/>
    <w:rsid w:val="001533CA"/>
    <w:rsid w:val="00164A43"/>
    <w:rsid w:val="00180553"/>
    <w:rsid w:val="00180EBC"/>
    <w:rsid w:val="001B12F1"/>
    <w:rsid w:val="001B6A63"/>
    <w:rsid w:val="001E6D79"/>
    <w:rsid w:val="00201128"/>
    <w:rsid w:val="00213CFC"/>
    <w:rsid w:val="0024504E"/>
    <w:rsid w:val="00250BD5"/>
    <w:rsid w:val="00261081"/>
    <w:rsid w:val="00271565"/>
    <w:rsid w:val="0028112B"/>
    <w:rsid w:val="002C3938"/>
    <w:rsid w:val="002E2E60"/>
    <w:rsid w:val="00300DFE"/>
    <w:rsid w:val="003036C5"/>
    <w:rsid w:val="003163FA"/>
    <w:rsid w:val="0033149F"/>
    <w:rsid w:val="003323F9"/>
    <w:rsid w:val="003563F9"/>
    <w:rsid w:val="0037726D"/>
    <w:rsid w:val="00393319"/>
    <w:rsid w:val="003A612E"/>
    <w:rsid w:val="003B443B"/>
    <w:rsid w:val="003B6F66"/>
    <w:rsid w:val="003C4F7C"/>
    <w:rsid w:val="003C7E39"/>
    <w:rsid w:val="003D039B"/>
    <w:rsid w:val="003D2427"/>
    <w:rsid w:val="003D2B67"/>
    <w:rsid w:val="003D3980"/>
    <w:rsid w:val="003D69AA"/>
    <w:rsid w:val="003E5EE3"/>
    <w:rsid w:val="003F2B25"/>
    <w:rsid w:val="004102E9"/>
    <w:rsid w:val="00430A45"/>
    <w:rsid w:val="0043151C"/>
    <w:rsid w:val="00477A9D"/>
    <w:rsid w:val="0048382E"/>
    <w:rsid w:val="00483915"/>
    <w:rsid w:val="004A0D18"/>
    <w:rsid w:val="004A1F5D"/>
    <w:rsid w:val="004B0A7A"/>
    <w:rsid w:val="004B45C0"/>
    <w:rsid w:val="004D24AD"/>
    <w:rsid w:val="004E2232"/>
    <w:rsid w:val="004E6058"/>
    <w:rsid w:val="004F7A8E"/>
    <w:rsid w:val="00503ADB"/>
    <w:rsid w:val="005069A6"/>
    <w:rsid w:val="00506EAD"/>
    <w:rsid w:val="0051358F"/>
    <w:rsid w:val="005300B8"/>
    <w:rsid w:val="00551091"/>
    <w:rsid w:val="00553232"/>
    <w:rsid w:val="00577BE5"/>
    <w:rsid w:val="00584E11"/>
    <w:rsid w:val="00590B25"/>
    <w:rsid w:val="00593305"/>
    <w:rsid w:val="005B0C49"/>
    <w:rsid w:val="005D36AD"/>
    <w:rsid w:val="005E0B74"/>
    <w:rsid w:val="005F7A0B"/>
    <w:rsid w:val="005F7B8E"/>
    <w:rsid w:val="00640E80"/>
    <w:rsid w:val="00646969"/>
    <w:rsid w:val="006530A8"/>
    <w:rsid w:val="006771B9"/>
    <w:rsid w:val="006D31BA"/>
    <w:rsid w:val="006E5E4B"/>
    <w:rsid w:val="006E7826"/>
    <w:rsid w:val="007106AE"/>
    <w:rsid w:val="00711D0C"/>
    <w:rsid w:val="00745E93"/>
    <w:rsid w:val="007600FF"/>
    <w:rsid w:val="00796E1D"/>
    <w:rsid w:val="007E4585"/>
    <w:rsid w:val="007F153C"/>
    <w:rsid w:val="00804DDB"/>
    <w:rsid w:val="00833A8B"/>
    <w:rsid w:val="00837FB6"/>
    <w:rsid w:val="008508BB"/>
    <w:rsid w:val="00864487"/>
    <w:rsid w:val="00865EB8"/>
    <w:rsid w:val="00866B07"/>
    <w:rsid w:val="00874A5E"/>
    <w:rsid w:val="00891F5E"/>
    <w:rsid w:val="008C59E5"/>
    <w:rsid w:val="008F5561"/>
    <w:rsid w:val="00900504"/>
    <w:rsid w:val="009022CD"/>
    <w:rsid w:val="00917EC4"/>
    <w:rsid w:val="0093488F"/>
    <w:rsid w:val="00934AFD"/>
    <w:rsid w:val="00953D86"/>
    <w:rsid w:val="00976EC1"/>
    <w:rsid w:val="00986685"/>
    <w:rsid w:val="00997AF7"/>
    <w:rsid w:val="009A2E45"/>
    <w:rsid w:val="009A36F3"/>
    <w:rsid w:val="009D72E8"/>
    <w:rsid w:val="009E4F12"/>
    <w:rsid w:val="009F5A73"/>
    <w:rsid w:val="00A144EB"/>
    <w:rsid w:val="00A152C8"/>
    <w:rsid w:val="00A462F3"/>
    <w:rsid w:val="00A536E5"/>
    <w:rsid w:val="00A770A0"/>
    <w:rsid w:val="00AB37A3"/>
    <w:rsid w:val="00AB3FF4"/>
    <w:rsid w:val="00AB5D79"/>
    <w:rsid w:val="00AC2540"/>
    <w:rsid w:val="00AC4CCC"/>
    <w:rsid w:val="00AC75DA"/>
    <w:rsid w:val="00AF7ABD"/>
    <w:rsid w:val="00B3026E"/>
    <w:rsid w:val="00B3663F"/>
    <w:rsid w:val="00B56D3E"/>
    <w:rsid w:val="00B70D42"/>
    <w:rsid w:val="00B93023"/>
    <w:rsid w:val="00BA6394"/>
    <w:rsid w:val="00BB4848"/>
    <w:rsid w:val="00BC0B39"/>
    <w:rsid w:val="00BC2ECB"/>
    <w:rsid w:val="00C061BC"/>
    <w:rsid w:val="00C26E17"/>
    <w:rsid w:val="00C272A0"/>
    <w:rsid w:val="00C32938"/>
    <w:rsid w:val="00C417C3"/>
    <w:rsid w:val="00C74773"/>
    <w:rsid w:val="00C804B8"/>
    <w:rsid w:val="00C90893"/>
    <w:rsid w:val="00CA3A66"/>
    <w:rsid w:val="00CB4D43"/>
    <w:rsid w:val="00CF1D02"/>
    <w:rsid w:val="00CF2693"/>
    <w:rsid w:val="00D11266"/>
    <w:rsid w:val="00D16783"/>
    <w:rsid w:val="00D17DA5"/>
    <w:rsid w:val="00D25685"/>
    <w:rsid w:val="00D317D3"/>
    <w:rsid w:val="00D34879"/>
    <w:rsid w:val="00D43A82"/>
    <w:rsid w:val="00D566C5"/>
    <w:rsid w:val="00D571B3"/>
    <w:rsid w:val="00D67D2A"/>
    <w:rsid w:val="00D74ACA"/>
    <w:rsid w:val="00D77534"/>
    <w:rsid w:val="00D94A1D"/>
    <w:rsid w:val="00DA2E53"/>
    <w:rsid w:val="00DB5B9F"/>
    <w:rsid w:val="00DD0207"/>
    <w:rsid w:val="00DE3B03"/>
    <w:rsid w:val="00E352A1"/>
    <w:rsid w:val="00E459C1"/>
    <w:rsid w:val="00E71718"/>
    <w:rsid w:val="00E7173B"/>
    <w:rsid w:val="00E772E9"/>
    <w:rsid w:val="00E82907"/>
    <w:rsid w:val="00EA09D8"/>
    <w:rsid w:val="00ED5BB8"/>
    <w:rsid w:val="00EE5D6E"/>
    <w:rsid w:val="00EE74C0"/>
    <w:rsid w:val="00F06956"/>
    <w:rsid w:val="00F06A60"/>
    <w:rsid w:val="00F14B25"/>
    <w:rsid w:val="00F175F9"/>
    <w:rsid w:val="00F4477E"/>
    <w:rsid w:val="00F67111"/>
    <w:rsid w:val="00F7065E"/>
    <w:rsid w:val="00F718DD"/>
    <w:rsid w:val="00F72272"/>
    <w:rsid w:val="00F7536C"/>
    <w:rsid w:val="00F809E3"/>
    <w:rsid w:val="00F85603"/>
    <w:rsid w:val="00FA07A9"/>
    <w:rsid w:val="00FB381B"/>
    <w:rsid w:val="00FB3E27"/>
    <w:rsid w:val="00FD2018"/>
    <w:rsid w:val="00FD476C"/>
    <w:rsid w:val="00FD6968"/>
    <w:rsid w:val="00FD6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8266B"/>
  <w15:docId w15:val="{B6D3DD1E-CE1B-4420-BE18-AB3B928F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E27"/>
    <w:pPr>
      <w:spacing w:after="120" w:line="240" w:lineRule="auto"/>
      <w:jc w:val="both"/>
    </w:pPr>
    <w:rPr>
      <w:sz w:val="24"/>
    </w:rPr>
  </w:style>
  <w:style w:type="paragraph" w:styleId="Heading1">
    <w:name w:val="heading 1"/>
    <w:basedOn w:val="Normal"/>
    <w:next w:val="Normal"/>
    <w:link w:val="Heading1Char"/>
    <w:uiPriority w:val="9"/>
    <w:qFormat/>
    <w:rsid w:val="00FB3E27"/>
    <w:pPr>
      <w:keepNext/>
      <w:keepLines/>
      <w:spacing w:before="60"/>
      <w:contextualSpacing/>
      <w:jc w:val="center"/>
      <w:outlineLvl w:val="0"/>
    </w:pPr>
    <w:rPr>
      <w:rFonts w:eastAsiaTheme="majorEastAsia" w:cstheme="majorBidi"/>
      <w:b/>
      <w:bCs/>
      <w:smallCaps/>
      <w:color w:val="006EB6" w:themeColor="text2"/>
      <w:sz w:val="28"/>
      <w:szCs w:val="28"/>
    </w:rPr>
  </w:style>
  <w:style w:type="paragraph" w:styleId="Heading2">
    <w:name w:val="heading 2"/>
    <w:basedOn w:val="Normal"/>
    <w:next w:val="Normal"/>
    <w:link w:val="Heading2Char"/>
    <w:uiPriority w:val="9"/>
    <w:unhideWhenUsed/>
    <w:qFormat/>
    <w:rsid w:val="00AC4CCC"/>
    <w:pPr>
      <w:keepNext/>
      <w:keepLines/>
      <w:spacing w:after="0"/>
      <w:outlineLvl w:val="1"/>
    </w:pPr>
    <w:rPr>
      <w:rFonts w:eastAsiaTheme="majorEastAsia" w:cstheme="majorBidi"/>
      <w:b/>
      <w:bCs/>
      <w:smallCaps/>
      <w:color w:val="0090F9" w:themeColor="accent3" w:themeShade="80"/>
      <w:szCs w:val="26"/>
    </w:rPr>
  </w:style>
  <w:style w:type="paragraph" w:styleId="Heading3">
    <w:name w:val="heading 3"/>
    <w:basedOn w:val="Normal"/>
    <w:next w:val="Normal"/>
    <w:link w:val="Heading3Char"/>
    <w:uiPriority w:val="99"/>
    <w:qFormat/>
    <w:rsid w:val="00AC4CCC"/>
    <w:pPr>
      <w:keepNext/>
      <w:keepLines/>
      <w:spacing w:after="0"/>
      <w:outlineLvl w:val="2"/>
    </w:pPr>
    <w:rPr>
      <w:rFonts w:ascii="Montserrat" w:hAnsi="Montserrat"/>
      <w:b/>
      <w:bCs/>
      <w:color w:val="4B6A99" w:themeColor="background2"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a">
    <w:name w:val="Bullet 1a"/>
    <w:basedOn w:val="Normal"/>
    <w:qFormat/>
    <w:rsid w:val="007F153C"/>
    <w:pPr>
      <w:numPr>
        <w:numId w:val="3"/>
      </w:numPr>
      <w:tabs>
        <w:tab w:val="left" w:pos="425"/>
        <w:tab w:val="right" w:pos="9639"/>
      </w:tabs>
      <w:spacing w:after="0"/>
      <w:ind w:left="425" w:hanging="425"/>
    </w:pPr>
    <w:rPr>
      <w:rFonts w:eastAsia="Times New Roman" w:cs="Times New Roman"/>
      <w:szCs w:val="20"/>
      <w:lang w:val="en-US" w:eastAsia="en-GB"/>
    </w:rPr>
  </w:style>
  <w:style w:type="paragraph" w:customStyle="1" w:styleId="Bullet1">
    <w:name w:val="Bullet 1"/>
    <w:basedOn w:val="Normal"/>
    <w:qFormat/>
    <w:rsid w:val="007F153C"/>
    <w:pPr>
      <w:numPr>
        <w:numId w:val="4"/>
      </w:numPr>
      <w:tabs>
        <w:tab w:val="left" w:pos="425"/>
        <w:tab w:val="right" w:pos="9639"/>
      </w:tabs>
      <w:ind w:left="425" w:hanging="425"/>
    </w:pPr>
    <w:rPr>
      <w:rFonts w:eastAsia="Times New Roman" w:cs="Times New Roman"/>
      <w:szCs w:val="20"/>
      <w:lang w:val="en-US" w:eastAsia="en-GB"/>
    </w:rPr>
  </w:style>
  <w:style w:type="character" w:customStyle="1" w:styleId="Heading3Char">
    <w:name w:val="Heading 3 Char"/>
    <w:link w:val="Heading3"/>
    <w:uiPriority w:val="99"/>
    <w:rsid w:val="00AC4CCC"/>
    <w:rPr>
      <w:rFonts w:ascii="Montserrat" w:hAnsi="Montserrat"/>
      <w:b/>
      <w:bCs/>
      <w:color w:val="4B6A99" w:themeColor="background2" w:themeShade="BF"/>
      <w:sz w:val="24"/>
    </w:rPr>
  </w:style>
  <w:style w:type="paragraph" w:styleId="BalloonText">
    <w:name w:val="Balloon Text"/>
    <w:basedOn w:val="Normal"/>
    <w:link w:val="BalloonTextChar"/>
    <w:uiPriority w:val="99"/>
    <w:semiHidden/>
    <w:unhideWhenUsed/>
    <w:rsid w:val="004D24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4AD"/>
    <w:rPr>
      <w:rFonts w:ascii="Tahoma" w:hAnsi="Tahoma" w:cs="Tahoma"/>
      <w:sz w:val="16"/>
      <w:szCs w:val="16"/>
    </w:rPr>
  </w:style>
  <w:style w:type="paragraph" w:styleId="Header">
    <w:name w:val="header"/>
    <w:basedOn w:val="Normal"/>
    <w:link w:val="HeaderChar"/>
    <w:uiPriority w:val="99"/>
    <w:unhideWhenUsed/>
    <w:rsid w:val="003F2B25"/>
    <w:pPr>
      <w:tabs>
        <w:tab w:val="center" w:pos="4513"/>
        <w:tab w:val="right" w:pos="9026"/>
      </w:tabs>
      <w:spacing w:after="0"/>
    </w:pPr>
  </w:style>
  <w:style w:type="character" w:customStyle="1" w:styleId="HeaderChar">
    <w:name w:val="Header Char"/>
    <w:basedOn w:val="DefaultParagraphFont"/>
    <w:link w:val="Header"/>
    <w:uiPriority w:val="99"/>
    <w:rsid w:val="003F2B25"/>
  </w:style>
  <w:style w:type="paragraph" w:styleId="Footer">
    <w:name w:val="footer"/>
    <w:basedOn w:val="Normal"/>
    <w:link w:val="FooterChar"/>
    <w:uiPriority w:val="99"/>
    <w:unhideWhenUsed/>
    <w:rsid w:val="003F2B25"/>
    <w:pPr>
      <w:tabs>
        <w:tab w:val="center" w:pos="4513"/>
        <w:tab w:val="right" w:pos="9026"/>
      </w:tabs>
      <w:spacing w:after="0"/>
    </w:pPr>
  </w:style>
  <w:style w:type="character" w:customStyle="1" w:styleId="FooterChar">
    <w:name w:val="Footer Char"/>
    <w:basedOn w:val="DefaultParagraphFont"/>
    <w:link w:val="Footer"/>
    <w:uiPriority w:val="99"/>
    <w:rsid w:val="003F2B25"/>
  </w:style>
  <w:style w:type="character" w:customStyle="1" w:styleId="Heading1Char">
    <w:name w:val="Heading 1 Char"/>
    <w:basedOn w:val="DefaultParagraphFont"/>
    <w:link w:val="Heading1"/>
    <w:uiPriority w:val="9"/>
    <w:rsid w:val="00FB3E27"/>
    <w:rPr>
      <w:rFonts w:eastAsiaTheme="majorEastAsia" w:cstheme="majorBidi"/>
      <w:b/>
      <w:bCs/>
      <w:smallCaps/>
      <w:color w:val="006EB6" w:themeColor="text2"/>
      <w:sz w:val="28"/>
      <w:szCs w:val="28"/>
    </w:rPr>
  </w:style>
  <w:style w:type="paragraph" w:styleId="Title">
    <w:name w:val="Title"/>
    <w:basedOn w:val="Normal"/>
    <w:next w:val="Normal"/>
    <w:link w:val="TitleChar"/>
    <w:uiPriority w:val="10"/>
    <w:qFormat/>
    <w:rsid w:val="00FB3E27"/>
    <w:pPr>
      <w:pBdr>
        <w:bottom w:val="single" w:sz="8" w:space="4" w:color="DB073D" w:themeColor="accent1"/>
      </w:pBdr>
      <w:spacing w:after="300"/>
      <w:contextualSpacing/>
      <w:jc w:val="center"/>
    </w:pPr>
    <w:rPr>
      <w:rFonts w:ascii="Montserrat ExtraBold" w:eastAsiaTheme="majorEastAsia" w:hAnsi="Montserrat ExtraBold" w:cstheme="majorBidi"/>
      <w:b/>
      <w:smallCaps/>
      <w:color w:val="006EB6" w:themeColor="text2"/>
      <w:spacing w:val="5"/>
      <w:kern w:val="28"/>
      <w:sz w:val="48"/>
      <w:szCs w:val="52"/>
    </w:rPr>
  </w:style>
  <w:style w:type="character" w:customStyle="1" w:styleId="TitleChar">
    <w:name w:val="Title Char"/>
    <w:basedOn w:val="DefaultParagraphFont"/>
    <w:link w:val="Title"/>
    <w:uiPriority w:val="10"/>
    <w:rsid w:val="00FB3E27"/>
    <w:rPr>
      <w:rFonts w:ascii="Montserrat ExtraBold" w:eastAsiaTheme="majorEastAsia" w:hAnsi="Montserrat ExtraBold" w:cstheme="majorBidi"/>
      <w:b/>
      <w:smallCaps/>
      <w:color w:val="006EB6" w:themeColor="text2"/>
      <w:spacing w:val="5"/>
      <w:kern w:val="28"/>
      <w:sz w:val="48"/>
      <w:szCs w:val="52"/>
    </w:rPr>
  </w:style>
  <w:style w:type="character" w:customStyle="1" w:styleId="Heading2Char">
    <w:name w:val="Heading 2 Char"/>
    <w:basedOn w:val="DefaultParagraphFont"/>
    <w:link w:val="Heading2"/>
    <w:uiPriority w:val="9"/>
    <w:rsid w:val="00AC4CCC"/>
    <w:rPr>
      <w:rFonts w:eastAsiaTheme="majorEastAsia" w:cstheme="majorBidi"/>
      <w:b/>
      <w:bCs/>
      <w:smallCaps/>
      <w:color w:val="0090F9" w:themeColor="accent3" w:themeShade="80"/>
      <w:sz w:val="24"/>
      <w:szCs w:val="26"/>
    </w:rPr>
  </w:style>
  <w:style w:type="paragraph" w:customStyle="1" w:styleId="speakable-paragraph">
    <w:name w:val="speakable-paragraph"/>
    <w:basedOn w:val="Normal"/>
    <w:rsid w:val="0024504E"/>
    <w:pPr>
      <w:spacing w:before="100" w:beforeAutospacing="1" w:after="100" w:afterAutospacing="1"/>
    </w:pPr>
    <w:rPr>
      <w:rFonts w:ascii="Times New Roman" w:eastAsia="Times New Roman" w:hAnsi="Times New Roman" w:cs="Times New Roman"/>
      <w:szCs w:val="24"/>
      <w:lang w:eastAsia="en-GB"/>
    </w:rPr>
  </w:style>
  <w:style w:type="paragraph" w:styleId="NormalWeb">
    <w:name w:val="Normal (Web)"/>
    <w:basedOn w:val="Normal"/>
    <w:uiPriority w:val="99"/>
    <w:semiHidden/>
    <w:unhideWhenUsed/>
    <w:rsid w:val="00C26E17"/>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CF1D02"/>
    <w:rPr>
      <w:color w:val="A4052D" w:themeColor="hyperlink"/>
      <w:u w:val="single"/>
    </w:rPr>
  </w:style>
  <w:style w:type="paragraph" w:customStyle="1" w:styleId="Bullet2">
    <w:name w:val="Bullet 2"/>
    <w:basedOn w:val="Bullet1"/>
    <w:qFormat/>
    <w:rsid w:val="00917EC4"/>
    <w:pPr>
      <w:numPr>
        <w:numId w:val="1"/>
      </w:numPr>
    </w:pPr>
  </w:style>
  <w:style w:type="paragraph" w:customStyle="1" w:styleId="Bullet2a">
    <w:name w:val="Bullet 2a"/>
    <w:basedOn w:val="Bullet2"/>
    <w:qFormat/>
    <w:rsid w:val="00917EC4"/>
    <w:pPr>
      <w:numPr>
        <w:numId w:val="2"/>
      </w:numPr>
      <w:spacing w:after="0"/>
    </w:pPr>
  </w:style>
  <w:style w:type="paragraph" w:styleId="NoSpacing">
    <w:name w:val="No Spacing"/>
    <w:uiPriority w:val="1"/>
    <w:qFormat/>
    <w:rsid w:val="00FB3E27"/>
    <w:pPr>
      <w:spacing w:after="0" w:line="240" w:lineRule="auto"/>
    </w:pPr>
    <w:rPr>
      <w:sz w:val="24"/>
    </w:rPr>
  </w:style>
  <w:style w:type="table" w:styleId="TableGrid">
    <w:name w:val="Table Grid"/>
    <w:basedOn w:val="TableNormal"/>
    <w:uiPriority w:val="59"/>
    <w:rsid w:val="003C4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771B9"/>
    <w:pPr>
      <w:spacing w:after="0"/>
    </w:pPr>
    <w:rPr>
      <w:sz w:val="20"/>
      <w:szCs w:val="20"/>
    </w:rPr>
  </w:style>
  <w:style w:type="character" w:customStyle="1" w:styleId="FootnoteTextChar">
    <w:name w:val="Footnote Text Char"/>
    <w:basedOn w:val="DefaultParagraphFont"/>
    <w:link w:val="FootnoteText"/>
    <w:uiPriority w:val="99"/>
    <w:semiHidden/>
    <w:rsid w:val="006771B9"/>
    <w:rPr>
      <w:sz w:val="20"/>
      <w:szCs w:val="20"/>
    </w:rPr>
  </w:style>
  <w:style w:type="character" w:styleId="FootnoteReference">
    <w:name w:val="footnote reference"/>
    <w:basedOn w:val="DefaultParagraphFont"/>
    <w:uiPriority w:val="99"/>
    <w:semiHidden/>
    <w:unhideWhenUsed/>
    <w:rsid w:val="006771B9"/>
    <w:rPr>
      <w:vertAlign w:val="superscript"/>
    </w:rPr>
  </w:style>
  <w:style w:type="paragraph" w:styleId="ListParagraph">
    <w:name w:val="List Paragraph"/>
    <w:basedOn w:val="Normal"/>
    <w:uiPriority w:val="34"/>
    <w:qFormat/>
    <w:rsid w:val="00B70D42"/>
    <w:pPr>
      <w:ind w:left="720"/>
      <w:contextualSpacing/>
    </w:pPr>
  </w:style>
  <w:style w:type="character" w:styleId="UnresolvedMention">
    <w:name w:val="Unresolved Mention"/>
    <w:basedOn w:val="DefaultParagraphFont"/>
    <w:uiPriority w:val="99"/>
    <w:semiHidden/>
    <w:unhideWhenUsed/>
    <w:rsid w:val="0006317C"/>
    <w:rPr>
      <w:color w:val="605E5C"/>
      <w:shd w:val="clear" w:color="auto" w:fill="E1DFDD"/>
    </w:rPr>
  </w:style>
  <w:style w:type="table" w:styleId="GridTable5Dark-Accent6">
    <w:name w:val="Grid Table 5 Dark Accent 6"/>
    <w:basedOn w:val="TableNormal"/>
    <w:uiPriority w:val="50"/>
    <w:rsid w:val="0028112B"/>
    <w:pPr>
      <w:spacing w:after="0" w:line="240" w:lineRule="auto"/>
    </w:pPr>
    <w:tblPr>
      <w:tblStyleRowBandSize w:val="1"/>
      <w:tblStyleColBandSize w:val="1"/>
      <w:tblBorders>
        <w:top w:val="single" w:sz="4" w:space="0" w:color="F3FAFF" w:themeColor="background1"/>
        <w:left w:val="single" w:sz="4" w:space="0" w:color="F3FAFF" w:themeColor="background1"/>
        <w:bottom w:val="single" w:sz="4" w:space="0" w:color="F3FAFF" w:themeColor="background1"/>
        <w:right w:val="single" w:sz="4" w:space="0" w:color="F3FAFF" w:themeColor="background1"/>
        <w:insideH w:val="single" w:sz="4" w:space="0" w:color="F3FAFF" w:themeColor="background1"/>
        <w:insideV w:val="single" w:sz="4" w:space="0" w:color="F3FAFF" w:themeColor="background1"/>
      </w:tblBorders>
    </w:tblPr>
    <w:tcPr>
      <w:shd w:val="clear" w:color="auto" w:fill="B7DEFB" w:themeFill="accent6" w:themeFillTint="33"/>
    </w:tcPr>
    <w:tblStylePr w:type="firstRow">
      <w:rPr>
        <w:b/>
        <w:bCs/>
        <w:color w:val="F3FAFF" w:themeColor="background1"/>
      </w:rPr>
      <w:tblPr/>
      <w:tcPr>
        <w:tcBorders>
          <w:top w:val="single" w:sz="4" w:space="0" w:color="F3FAFF" w:themeColor="background1"/>
          <w:left w:val="single" w:sz="4" w:space="0" w:color="F3FAFF" w:themeColor="background1"/>
          <w:right w:val="single" w:sz="4" w:space="0" w:color="F3FAFF" w:themeColor="background1"/>
          <w:insideH w:val="nil"/>
          <w:insideV w:val="nil"/>
        </w:tcBorders>
        <w:shd w:val="clear" w:color="auto" w:fill="064E84" w:themeFill="accent6"/>
      </w:tcPr>
    </w:tblStylePr>
    <w:tblStylePr w:type="lastRow">
      <w:rPr>
        <w:b/>
        <w:bCs/>
        <w:color w:val="F3FAFF" w:themeColor="background1"/>
      </w:rPr>
      <w:tblPr/>
      <w:tcPr>
        <w:tcBorders>
          <w:left w:val="single" w:sz="4" w:space="0" w:color="F3FAFF" w:themeColor="background1"/>
          <w:bottom w:val="single" w:sz="4" w:space="0" w:color="F3FAFF" w:themeColor="background1"/>
          <w:right w:val="single" w:sz="4" w:space="0" w:color="F3FAFF" w:themeColor="background1"/>
          <w:insideH w:val="nil"/>
          <w:insideV w:val="nil"/>
        </w:tcBorders>
        <w:shd w:val="clear" w:color="auto" w:fill="064E84" w:themeFill="accent6"/>
      </w:tcPr>
    </w:tblStylePr>
    <w:tblStylePr w:type="firstCol">
      <w:rPr>
        <w:b/>
        <w:bCs/>
        <w:color w:val="F3FAFF" w:themeColor="background1"/>
      </w:rPr>
      <w:tblPr/>
      <w:tcPr>
        <w:tcBorders>
          <w:top w:val="single" w:sz="4" w:space="0" w:color="F3FAFF" w:themeColor="background1"/>
          <w:left w:val="single" w:sz="4" w:space="0" w:color="F3FAFF" w:themeColor="background1"/>
          <w:bottom w:val="single" w:sz="4" w:space="0" w:color="F3FAFF" w:themeColor="background1"/>
          <w:insideV w:val="nil"/>
        </w:tcBorders>
        <w:shd w:val="clear" w:color="auto" w:fill="064E84" w:themeFill="accent6"/>
      </w:tcPr>
    </w:tblStylePr>
    <w:tblStylePr w:type="lastCol">
      <w:rPr>
        <w:b/>
        <w:bCs/>
        <w:color w:val="F3FAFF" w:themeColor="background1"/>
      </w:rPr>
      <w:tblPr/>
      <w:tcPr>
        <w:tcBorders>
          <w:top w:val="single" w:sz="4" w:space="0" w:color="F3FAFF" w:themeColor="background1"/>
          <w:bottom w:val="single" w:sz="4" w:space="0" w:color="F3FAFF" w:themeColor="background1"/>
          <w:right w:val="single" w:sz="4" w:space="0" w:color="F3FAFF" w:themeColor="background1"/>
          <w:insideV w:val="nil"/>
        </w:tcBorders>
        <w:shd w:val="clear" w:color="auto" w:fill="064E84" w:themeFill="accent6"/>
      </w:tcPr>
    </w:tblStylePr>
    <w:tblStylePr w:type="band1Vert">
      <w:tblPr/>
      <w:tcPr>
        <w:shd w:val="clear" w:color="auto" w:fill="70BDF8" w:themeFill="accent6" w:themeFillTint="66"/>
      </w:tcPr>
    </w:tblStylePr>
    <w:tblStylePr w:type="band1Horz">
      <w:tblPr/>
      <w:tcPr>
        <w:shd w:val="clear" w:color="auto" w:fill="70BDF8"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91743">
      <w:bodyDiv w:val="1"/>
      <w:marLeft w:val="0"/>
      <w:marRight w:val="0"/>
      <w:marTop w:val="0"/>
      <w:marBottom w:val="0"/>
      <w:divBdr>
        <w:top w:val="none" w:sz="0" w:space="0" w:color="auto"/>
        <w:left w:val="none" w:sz="0" w:space="0" w:color="auto"/>
        <w:bottom w:val="none" w:sz="0" w:space="0" w:color="auto"/>
        <w:right w:val="none" w:sz="0" w:space="0" w:color="auto"/>
      </w:divBdr>
    </w:div>
    <w:div w:id="826938223">
      <w:bodyDiv w:val="1"/>
      <w:marLeft w:val="0"/>
      <w:marRight w:val="0"/>
      <w:marTop w:val="0"/>
      <w:marBottom w:val="0"/>
      <w:divBdr>
        <w:top w:val="none" w:sz="0" w:space="0" w:color="auto"/>
        <w:left w:val="none" w:sz="0" w:space="0" w:color="auto"/>
        <w:bottom w:val="none" w:sz="0" w:space="0" w:color="auto"/>
        <w:right w:val="none" w:sz="0" w:space="0" w:color="auto"/>
      </w:divBdr>
    </w:div>
    <w:div w:id="833302820">
      <w:bodyDiv w:val="1"/>
      <w:marLeft w:val="0"/>
      <w:marRight w:val="0"/>
      <w:marTop w:val="0"/>
      <w:marBottom w:val="0"/>
      <w:divBdr>
        <w:top w:val="none" w:sz="0" w:space="0" w:color="auto"/>
        <w:left w:val="none" w:sz="0" w:space="0" w:color="auto"/>
        <w:bottom w:val="none" w:sz="0" w:space="0" w:color="auto"/>
        <w:right w:val="none" w:sz="0" w:space="0" w:color="auto"/>
      </w:divBdr>
    </w:div>
    <w:div w:id="995380834">
      <w:bodyDiv w:val="1"/>
      <w:marLeft w:val="0"/>
      <w:marRight w:val="0"/>
      <w:marTop w:val="0"/>
      <w:marBottom w:val="0"/>
      <w:divBdr>
        <w:top w:val="none" w:sz="0" w:space="0" w:color="auto"/>
        <w:left w:val="none" w:sz="0" w:space="0" w:color="auto"/>
        <w:bottom w:val="none" w:sz="0" w:space="0" w:color="auto"/>
        <w:right w:val="none" w:sz="0" w:space="0" w:color="auto"/>
      </w:divBdr>
      <w:divsChild>
        <w:div w:id="1003363914">
          <w:marLeft w:val="0"/>
          <w:marRight w:val="0"/>
          <w:marTop w:val="0"/>
          <w:marBottom w:val="0"/>
          <w:divBdr>
            <w:top w:val="none" w:sz="0" w:space="0" w:color="auto"/>
            <w:left w:val="none" w:sz="0" w:space="0" w:color="auto"/>
            <w:bottom w:val="none" w:sz="0" w:space="0" w:color="auto"/>
            <w:right w:val="none" w:sz="0" w:space="0" w:color="auto"/>
          </w:divBdr>
          <w:divsChild>
            <w:div w:id="1640106943">
              <w:marLeft w:val="0"/>
              <w:marRight w:val="0"/>
              <w:marTop w:val="0"/>
              <w:marBottom w:val="0"/>
              <w:divBdr>
                <w:top w:val="none" w:sz="0" w:space="0" w:color="auto"/>
                <w:left w:val="none" w:sz="0" w:space="0" w:color="auto"/>
                <w:bottom w:val="none" w:sz="0" w:space="0" w:color="auto"/>
                <w:right w:val="none" w:sz="0" w:space="0" w:color="auto"/>
              </w:divBdr>
              <w:divsChild>
                <w:div w:id="541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72158">
          <w:marLeft w:val="0"/>
          <w:marRight w:val="0"/>
          <w:marTop w:val="0"/>
          <w:marBottom w:val="0"/>
          <w:divBdr>
            <w:top w:val="none" w:sz="0" w:space="0" w:color="auto"/>
            <w:left w:val="none" w:sz="0" w:space="0" w:color="auto"/>
            <w:bottom w:val="none" w:sz="0" w:space="0" w:color="auto"/>
            <w:right w:val="none" w:sz="0" w:space="0" w:color="auto"/>
          </w:divBdr>
          <w:divsChild>
            <w:div w:id="1687321436">
              <w:marLeft w:val="0"/>
              <w:marRight w:val="0"/>
              <w:marTop w:val="0"/>
              <w:marBottom w:val="0"/>
              <w:divBdr>
                <w:top w:val="none" w:sz="0" w:space="0" w:color="auto"/>
                <w:left w:val="none" w:sz="0" w:space="0" w:color="auto"/>
                <w:bottom w:val="none" w:sz="0" w:space="0" w:color="auto"/>
                <w:right w:val="none" w:sz="0" w:space="0" w:color="auto"/>
              </w:divBdr>
              <w:divsChild>
                <w:div w:id="1999530708">
                  <w:marLeft w:val="0"/>
                  <w:marRight w:val="0"/>
                  <w:marTop w:val="0"/>
                  <w:marBottom w:val="0"/>
                  <w:divBdr>
                    <w:top w:val="none" w:sz="0" w:space="0" w:color="auto"/>
                    <w:left w:val="none" w:sz="0" w:space="0" w:color="auto"/>
                    <w:bottom w:val="none" w:sz="0" w:space="0" w:color="auto"/>
                    <w:right w:val="none" w:sz="0" w:space="0" w:color="auto"/>
                  </w:divBdr>
                  <w:divsChild>
                    <w:div w:id="1647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158401">
      <w:bodyDiv w:val="1"/>
      <w:marLeft w:val="0"/>
      <w:marRight w:val="0"/>
      <w:marTop w:val="0"/>
      <w:marBottom w:val="0"/>
      <w:divBdr>
        <w:top w:val="none" w:sz="0" w:space="0" w:color="auto"/>
        <w:left w:val="none" w:sz="0" w:space="0" w:color="auto"/>
        <w:bottom w:val="none" w:sz="0" w:space="0" w:color="auto"/>
        <w:right w:val="none" w:sz="0" w:space="0" w:color="auto"/>
      </w:divBdr>
    </w:div>
    <w:div w:id="1718120611">
      <w:bodyDiv w:val="1"/>
      <w:marLeft w:val="0"/>
      <w:marRight w:val="0"/>
      <w:marTop w:val="0"/>
      <w:marBottom w:val="0"/>
      <w:divBdr>
        <w:top w:val="none" w:sz="0" w:space="0" w:color="auto"/>
        <w:left w:val="none" w:sz="0" w:space="0" w:color="auto"/>
        <w:bottom w:val="none" w:sz="0" w:space="0" w:color="auto"/>
        <w:right w:val="none" w:sz="0" w:space="0" w:color="auto"/>
      </w:divBdr>
      <w:divsChild>
        <w:div w:id="1533105520">
          <w:marLeft w:val="0"/>
          <w:marRight w:val="0"/>
          <w:marTop w:val="0"/>
          <w:marBottom w:val="0"/>
          <w:divBdr>
            <w:top w:val="none" w:sz="0" w:space="0" w:color="auto"/>
            <w:left w:val="none" w:sz="0" w:space="0" w:color="auto"/>
            <w:bottom w:val="none" w:sz="0" w:space="0" w:color="auto"/>
            <w:right w:val="none" w:sz="0" w:space="0" w:color="auto"/>
          </w:divBdr>
          <w:divsChild>
            <w:div w:id="477191150">
              <w:marLeft w:val="0"/>
              <w:marRight w:val="0"/>
              <w:marTop w:val="0"/>
              <w:marBottom w:val="0"/>
              <w:divBdr>
                <w:top w:val="none" w:sz="0" w:space="0" w:color="auto"/>
                <w:left w:val="none" w:sz="0" w:space="0" w:color="auto"/>
                <w:bottom w:val="none" w:sz="0" w:space="0" w:color="auto"/>
                <w:right w:val="none" w:sz="0" w:space="0" w:color="auto"/>
              </w:divBdr>
              <w:divsChild>
                <w:div w:id="81634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3388">
          <w:marLeft w:val="0"/>
          <w:marRight w:val="0"/>
          <w:marTop w:val="0"/>
          <w:marBottom w:val="0"/>
          <w:divBdr>
            <w:top w:val="none" w:sz="0" w:space="0" w:color="auto"/>
            <w:left w:val="none" w:sz="0" w:space="0" w:color="auto"/>
            <w:bottom w:val="none" w:sz="0" w:space="0" w:color="auto"/>
            <w:right w:val="none" w:sz="0" w:space="0" w:color="auto"/>
          </w:divBdr>
          <w:divsChild>
            <w:div w:id="600335413">
              <w:marLeft w:val="0"/>
              <w:marRight w:val="0"/>
              <w:marTop w:val="0"/>
              <w:marBottom w:val="0"/>
              <w:divBdr>
                <w:top w:val="none" w:sz="0" w:space="0" w:color="auto"/>
                <w:left w:val="none" w:sz="0" w:space="0" w:color="auto"/>
                <w:bottom w:val="none" w:sz="0" w:space="0" w:color="auto"/>
                <w:right w:val="none" w:sz="0" w:space="0" w:color="auto"/>
              </w:divBdr>
              <w:divsChild>
                <w:div w:id="1043404876">
                  <w:marLeft w:val="0"/>
                  <w:marRight w:val="0"/>
                  <w:marTop w:val="0"/>
                  <w:marBottom w:val="0"/>
                  <w:divBdr>
                    <w:top w:val="none" w:sz="0" w:space="0" w:color="auto"/>
                    <w:left w:val="none" w:sz="0" w:space="0" w:color="auto"/>
                    <w:bottom w:val="none" w:sz="0" w:space="0" w:color="auto"/>
                    <w:right w:val="none" w:sz="0" w:space="0" w:color="auto"/>
                  </w:divBdr>
                  <w:divsChild>
                    <w:div w:id="11704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573540">
      <w:bodyDiv w:val="1"/>
      <w:marLeft w:val="0"/>
      <w:marRight w:val="0"/>
      <w:marTop w:val="0"/>
      <w:marBottom w:val="0"/>
      <w:divBdr>
        <w:top w:val="none" w:sz="0" w:space="0" w:color="auto"/>
        <w:left w:val="none" w:sz="0" w:space="0" w:color="auto"/>
        <w:bottom w:val="none" w:sz="0" w:space="0" w:color="auto"/>
        <w:right w:val="none" w:sz="0" w:space="0" w:color="auto"/>
      </w:divBdr>
      <w:divsChild>
        <w:div w:id="830173243">
          <w:marLeft w:val="0"/>
          <w:marRight w:val="0"/>
          <w:marTop w:val="0"/>
          <w:marBottom w:val="0"/>
          <w:divBdr>
            <w:top w:val="single" w:sz="2" w:space="0" w:color="auto"/>
            <w:left w:val="single" w:sz="2" w:space="4" w:color="auto"/>
            <w:bottom w:val="single" w:sz="2" w:space="0" w:color="auto"/>
            <w:right w:val="single" w:sz="2" w:space="4" w:color="auto"/>
          </w:divBdr>
        </w:div>
        <w:div w:id="1907647692">
          <w:marLeft w:val="0"/>
          <w:marRight w:val="0"/>
          <w:marTop w:val="0"/>
          <w:marBottom w:val="0"/>
          <w:divBdr>
            <w:top w:val="single" w:sz="2" w:space="0" w:color="auto"/>
            <w:left w:val="single" w:sz="2" w:space="4" w:color="auto"/>
            <w:bottom w:val="single" w:sz="2" w:space="0" w:color="auto"/>
            <w:right w:val="single" w:sz="2" w:space="4" w:color="auto"/>
          </w:divBdr>
        </w:div>
        <w:div w:id="1669938943">
          <w:marLeft w:val="0"/>
          <w:marRight w:val="0"/>
          <w:marTop w:val="0"/>
          <w:marBottom w:val="0"/>
          <w:divBdr>
            <w:top w:val="single" w:sz="2" w:space="0" w:color="auto"/>
            <w:left w:val="single" w:sz="2" w:space="4" w:color="auto"/>
            <w:bottom w:val="single" w:sz="2" w:space="0" w:color="auto"/>
            <w:right w:val="single" w:sz="2" w:space="4" w:color="auto"/>
          </w:divBdr>
        </w:div>
        <w:div w:id="1140612203">
          <w:marLeft w:val="0"/>
          <w:marRight w:val="0"/>
          <w:marTop w:val="0"/>
          <w:marBottom w:val="0"/>
          <w:divBdr>
            <w:top w:val="single" w:sz="2" w:space="0" w:color="auto"/>
            <w:left w:val="single" w:sz="2" w:space="4" w:color="auto"/>
            <w:bottom w:val="single" w:sz="2" w:space="0" w:color="auto"/>
            <w:right w:val="single" w:sz="2" w:space="4" w:color="auto"/>
          </w:divBdr>
        </w:div>
        <w:div w:id="694423715">
          <w:marLeft w:val="0"/>
          <w:marRight w:val="0"/>
          <w:marTop w:val="0"/>
          <w:marBottom w:val="0"/>
          <w:divBdr>
            <w:top w:val="single" w:sz="2" w:space="0" w:color="auto"/>
            <w:left w:val="single" w:sz="2" w:space="4" w:color="auto"/>
            <w:bottom w:val="single" w:sz="2" w:space="0" w:color="auto"/>
            <w:right w:val="single" w:sz="2" w:space="4" w:color="auto"/>
          </w:divBdr>
        </w:div>
        <w:div w:id="754857480">
          <w:marLeft w:val="0"/>
          <w:marRight w:val="0"/>
          <w:marTop w:val="0"/>
          <w:marBottom w:val="0"/>
          <w:divBdr>
            <w:top w:val="single" w:sz="2" w:space="0" w:color="auto"/>
            <w:left w:val="single" w:sz="2" w:space="4" w:color="auto"/>
            <w:bottom w:val="single" w:sz="2" w:space="0" w:color="auto"/>
            <w:right w:val="single" w:sz="2" w:space="4" w:color="auto"/>
          </w:divBdr>
        </w:div>
        <w:div w:id="231042125">
          <w:marLeft w:val="0"/>
          <w:marRight w:val="0"/>
          <w:marTop w:val="0"/>
          <w:marBottom w:val="0"/>
          <w:divBdr>
            <w:top w:val="single" w:sz="2" w:space="0" w:color="auto"/>
            <w:left w:val="single" w:sz="2" w:space="4" w:color="auto"/>
            <w:bottom w:val="single" w:sz="2" w:space="0" w:color="auto"/>
            <w:right w:val="single" w:sz="2" w:space="4" w:color="auto"/>
          </w:divBdr>
        </w:div>
        <w:div w:id="1400322698">
          <w:marLeft w:val="0"/>
          <w:marRight w:val="0"/>
          <w:marTop w:val="0"/>
          <w:marBottom w:val="0"/>
          <w:divBdr>
            <w:top w:val="single" w:sz="2" w:space="0" w:color="auto"/>
            <w:left w:val="single" w:sz="2" w:space="4" w:color="auto"/>
            <w:bottom w:val="single" w:sz="2" w:space="0" w:color="auto"/>
            <w:right w:val="single" w:sz="2" w:space="4" w:color="auto"/>
          </w:divBdr>
        </w:div>
      </w:divsChild>
    </w:div>
    <w:div w:id="1982464726">
      <w:bodyDiv w:val="1"/>
      <w:marLeft w:val="0"/>
      <w:marRight w:val="0"/>
      <w:marTop w:val="0"/>
      <w:marBottom w:val="0"/>
      <w:divBdr>
        <w:top w:val="none" w:sz="0" w:space="0" w:color="auto"/>
        <w:left w:val="none" w:sz="0" w:space="0" w:color="auto"/>
        <w:bottom w:val="none" w:sz="0" w:space="0" w:color="auto"/>
        <w:right w:val="none" w:sz="0" w:space="0" w:color="auto"/>
      </w:divBdr>
      <w:divsChild>
        <w:div w:id="239217574">
          <w:marLeft w:val="0"/>
          <w:marRight w:val="0"/>
          <w:marTop w:val="0"/>
          <w:marBottom w:val="0"/>
          <w:divBdr>
            <w:top w:val="none" w:sz="0" w:space="0" w:color="auto"/>
            <w:left w:val="none" w:sz="0" w:space="0" w:color="auto"/>
            <w:bottom w:val="none" w:sz="0" w:space="0" w:color="auto"/>
            <w:right w:val="none" w:sz="0" w:space="0" w:color="auto"/>
          </w:divBdr>
        </w:div>
        <w:div w:id="1667125320">
          <w:marLeft w:val="0"/>
          <w:marRight w:val="0"/>
          <w:marTop w:val="0"/>
          <w:marBottom w:val="0"/>
          <w:divBdr>
            <w:top w:val="none" w:sz="0" w:space="0" w:color="auto"/>
            <w:left w:val="none" w:sz="0" w:space="0" w:color="auto"/>
            <w:bottom w:val="none" w:sz="0" w:space="0" w:color="auto"/>
            <w:right w:val="none" w:sz="0" w:space="0" w:color="auto"/>
          </w:divBdr>
        </w:div>
        <w:div w:id="2145193725">
          <w:marLeft w:val="0"/>
          <w:marRight w:val="0"/>
          <w:marTop w:val="0"/>
          <w:marBottom w:val="0"/>
          <w:divBdr>
            <w:top w:val="none" w:sz="0" w:space="0" w:color="auto"/>
            <w:left w:val="none" w:sz="0" w:space="0" w:color="auto"/>
            <w:bottom w:val="none" w:sz="0" w:space="0" w:color="auto"/>
            <w:right w:val="none" w:sz="0" w:space="0" w:color="auto"/>
          </w:divBdr>
        </w:div>
        <w:div w:id="174809785">
          <w:marLeft w:val="0"/>
          <w:marRight w:val="0"/>
          <w:marTop w:val="0"/>
          <w:marBottom w:val="0"/>
          <w:divBdr>
            <w:top w:val="none" w:sz="0" w:space="0" w:color="auto"/>
            <w:left w:val="none" w:sz="0" w:space="0" w:color="auto"/>
            <w:bottom w:val="none" w:sz="0" w:space="0" w:color="auto"/>
            <w:right w:val="none" w:sz="0" w:space="0" w:color="auto"/>
          </w:divBdr>
        </w:div>
        <w:div w:id="2111850037">
          <w:marLeft w:val="0"/>
          <w:marRight w:val="0"/>
          <w:marTop w:val="0"/>
          <w:marBottom w:val="0"/>
          <w:divBdr>
            <w:top w:val="none" w:sz="0" w:space="0" w:color="auto"/>
            <w:left w:val="none" w:sz="0" w:space="0" w:color="auto"/>
            <w:bottom w:val="none" w:sz="0" w:space="0" w:color="auto"/>
            <w:right w:val="none" w:sz="0" w:space="0" w:color="auto"/>
          </w:divBdr>
        </w:div>
        <w:div w:id="2141259167">
          <w:marLeft w:val="0"/>
          <w:marRight w:val="0"/>
          <w:marTop w:val="0"/>
          <w:marBottom w:val="0"/>
          <w:divBdr>
            <w:top w:val="none" w:sz="0" w:space="0" w:color="auto"/>
            <w:left w:val="none" w:sz="0" w:space="0" w:color="auto"/>
            <w:bottom w:val="none" w:sz="0" w:space="0" w:color="auto"/>
            <w:right w:val="none" w:sz="0" w:space="0" w:color="auto"/>
          </w:divBdr>
        </w:div>
        <w:div w:id="634872770">
          <w:marLeft w:val="0"/>
          <w:marRight w:val="0"/>
          <w:marTop w:val="0"/>
          <w:marBottom w:val="0"/>
          <w:divBdr>
            <w:top w:val="none" w:sz="0" w:space="0" w:color="auto"/>
            <w:left w:val="none" w:sz="0" w:space="0" w:color="auto"/>
            <w:bottom w:val="none" w:sz="0" w:space="0" w:color="auto"/>
            <w:right w:val="none" w:sz="0" w:space="0" w:color="auto"/>
          </w:divBdr>
        </w:div>
        <w:div w:id="505944907">
          <w:marLeft w:val="0"/>
          <w:marRight w:val="0"/>
          <w:marTop w:val="0"/>
          <w:marBottom w:val="0"/>
          <w:divBdr>
            <w:top w:val="none" w:sz="0" w:space="0" w:color="auto"/>
            <w:left w:val="none" w:sz="0" w:space="0" w:color="auto"/>
            <w:bottom w:val="none" w:sz="0" w:space="0" w:color="auto"/>
            <w:right w:val="none" w:sz="0" w:space="0" w:color="auto"/>
          </w:divBdr>
        </w:div>
        <w:div w:id="475534477">
          <w:marLeft w:val="0"/>
          <w:marRight w:val="0"/>
          <w:marTop w:val="0"/>
          <w:marBottom w:val="0"/>
          <w:divBdr>
            <w:top w:val="none" w:sz="0" w:space="0" w:color="auto"/>
            <w:left w:val="none" w:sz="0" w:space="0" w:color="auto"/>
            <w:bottom w:val="none" w:sz="0" w:space="0" w:color="auto"/>
            <w:right w:val="none" w:sz="0" w:space="0" w:color="auto"/>
          </w:divBdr>
        </w:div>
        <w:div w:id="2135981692">
          <w:marLeft w:val="0"/>
          <w:marRight w:val="0"/>
          <w:marTop w:val="0"/>
          <w:marBottom w:val="0"/>
          <w:divBdr>
            <w:top w:val="none" w:sz="0" w:space="0" w:color="auto"/>
            <w:left w:val="none" w:sz="0" w:space="0" w:color="auto"/>
            <w:bottom w:val="none" w:sz="0" w:space="0" w:color="auto"/>
            <w:right w:val="none" w:sz="0" w:space="0" w:color="auto"/>
          </w:divBdr>
        </w:div>
        <w:div w:id="430131530">
          <w:marLeft w:val="0"/>
          <w:marRight w:val="0"/>
          <w:marTop w:val="0"/>
          <w:marBottom w:val="0"/>
          <w:divBdr>
            <w:top w:val="none" w:sz="0" w:space="0" w:color="auto"/>
            <w:left w:val="none" w:sz="0" w:space="0" w:color="auto"/>
            <w:bottom w:val="none" w:sz="0" w:space="0" w:color="auto"/>
            <w:right w:val="none" w:sz="0" w:space="0" w:color="auto"/>
          </w:divBdr>
        </w:div>
        <w:div w:id="939097467">
          <w:marLeft w:val="0"/>
          <w:marRight w:val="0"/>
          <w:marTop w:val="0"/>
          <w:marBottom w:val="0"/>
          <w:divBdr>
            <w:top w:val="none" w:sz="0" w:space="0" w:color="auto"/>
            <w:left w:val="none" w:sz="0" w:space="0" w:color="auto"/>
            <w:bottom w:val="none" w:sz="0" w:space="0" w:color="auto"/>
            <w:right w:val="none" w:sz="0" w:space="0" w:color="auto"/>
          </w:divBdr>
        </w:div>
      </w:divsChild>
    </w:div>
    <w:div w:id="2137331273">
      <w:bodyDiv w:val="1"/>
      <w:marLeft w:val="0"/>
      <w:marRight w:val="0"/>
      <w:marTop w:val="0"/>
      <w:marBottom w:val="0"/>
      <w:divBdr>
        <w:top w:val="none" w:sz="0" w:space="0" w:color="auto"/>
        <w:left w:val="none" w:sz="0" w:space="0" w:color="auto"/>
        <w:bottom w:val="none" w:sz="0" w:space="0" w:color="auto"/>
        <w:right w:val="none" w:sz="0" w:space="0" w:color="auto"/>
      </w:divBdr>
      <w:divsChild>
        <w:div w:id="387726106">
          <w:marLeft w:val="0"/>
          <w:marRight w:val="0"/>
          <w:marTop w:val="0"/>
          <w:marBottom w:val="0"/>
          <w:divBdr>
            <w:top w:val="single" w:sz="2" w:space="0" w:color="auto"/>
            <w:left w:val="single" w:sz="2" w:space="4" w:color="auto"/>
            <w:bottom w:val="single" w:sz="2" w:space="0" w:color="auto"/>
            <w:right w:val="single" w:sz="2" w:space="4" w:color="auto"/>
          </w:divBdr>
        </w:div>
        <w:div w:id="610406322">
          <w:marLeft w:val="0"/>
          <w:marRight w:val="0"/>
          <w:marTop w:val="0"/>
          <w:marBottom w:val="0"/>
          <w:divBdr>
            <w:top w:val="single" w:sz="2" w:space="0" w:color="auto"/>
            <w:left w:val="single" w:sz="2" w:space="4" w:color="auto"/>
            <w:bottom w:val="single" w:sz="2" w:space="0" w:color="auto"/>
            <w:right w:val="single" w:sz="2" w:space="4" w:color="auto"/>
          </w:divBdr>
        </w:div>
        <w:div w:id="376200737">
          <w:marLeft w:val="0"/>
          <w:marRight w:val="0"/>
          <w:marTop w:val="0"/>
          <w:marBottom w:val="0"/>
          <w:divBdr>
            <w:top w:val="single" w:sz="2" w:space="0" w:color="auto"/>
            <w:left w:val="single" w:sz="2" w:space="4" w:color="auto"/>
            <w:bottom w:val="single" w:sz="2" w:space="0" w:color="auto"/>
            <w:right w:val="single" w:sz="2" w:space="4" w:color="auto"/>
          </w:divBdr>
        </w:div>
        <w:div w:id="978876780">
          <w:marLeft w:val="0"/>
          <w:marRight w:val="0"/>
          <w:marTop w:val="0"/>
          <w:marBottom w:val="0"/>
          <w:divBdr>
            <w:top w:val="single" w:sz="2" w:space="0" w:color="auto"/>
            <w:left w:val="single" w:sz="2" w:space="4" w:color="auto"/>
            <w:bottom w:val="single" w:sz="2" w:space="0" w:color="auto"/>
            <w:right w:val="single" w:sz="2" w:space="4" w:color="auto"/>
          </w:divBdr>
        </w:div>
        <w:div w:id="1507401808">
          <w:marLeft w:val="0"/>
          <w:marRight w:val="0"/>
          <w:marTop w:val="0"/>
          <w:marBottom w:val="0"/>
          <w:divBdr>
            <w:top w:val="single" w:sz="2" w:space="0" w:color="auto"/>
            <w:left w:val="single" w:sz="2" w:space="4" w:color="auto"/>
            <w:bottom w:val="single" w:sz="2" w:space="0" w:color="auto"/>
            <w:right w:val="single" w:sz="2" w:space="4" w:color="auto"/>
          </w:divBdr>
        </w:div>
        <w:div w:id="2093773921">
          <w:marLeft w:val="0"/>
          <w:marRight w:val="0"/>
          <w:marTop w:val="0"/>
          <w:marBottom w:val="0"/>
          <w:divBdr>
            <w:top w:val="single" w:sz="2" w:space="0" w:color="auto"/>
            <w:left w:val="single" w:sz="2" w:space="4" w:color="auto"/>
            <w:bottom w:val="single" w:sz="2" w:space="0" w:color="auto"/>
            <w:right w:val="single" w:sz="2" w:space="4" w:color="auto"/>
          </w:divBdr>
        </w:div>
        <w:div w:id="786899758">
          <w:marLeft w:val="0"/>
          <w:marRight w:val="0"/>
          <w:marTop w:val="0"/>
          <w:marBottom w:val="0"/>
          <w:divBdr>
            <w:top w:val="single" w:sz="2" w:space="0" w:color="auto"/>
            <w:left w:val="single" w:sz="2" w:space="4" w:color="auto"/>
            <w:bottom w:val="single" w:sz="2" w:space="0" w:color="auto"/>
            <w:right w:val="single" w:sz="2" w:space="4" w:color="auto"/>
          </w:divBdr>
        </w:div>
        <w:div w:id="1276987117">
          <w:marLeft w:val="0"/>
          <w:marRight w:val="0"/>
          <w:marTop w:val="0"/>
          <w:marBottom w:val="0"/>
          <w:divBdr>
            <w:top w:val="single" w:sz="2" w:space="0" w:color="auto"/>
            <w:left w:val="single" w:sz="2" w:space="4" w:color="auto"/>
            <w:bottom w:val="single" w:sz="2" w:space="0" w:color="auto"/>
            <w:right w:val="single" w:sz="2" w:space="4"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customXml" Target="ink/ink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customXml" Target="ink/ink1.xm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customXml" Target="ink/ink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0.png"/><Relationship Id="rId23" Type="http://schemas.openxmlformats.org/officeDocument/2006/relationships/image" Target="media/image7.png"/><Relationship Id="rId10" Type="http://schemas.openxmlformats.org/officeDocument/2006/relationships/hyperlink" Target="http://www.paellachips.com/2016/03/haarlem-que-ver-viaje-lugares-visitar.html"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customXml" Target="ink/ink2.xml"/><Relationship Id="rId22" Type="http://schemas.openxmlformats.org/officeDocument/2006/relationships/customXml" Target="ink/ink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i%20Nicholson\Dropbox\PC%20(3)\Documents\Custom%20Templates\Sanctuary%20Europa%20Handbooks.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4T19:03:14.698"/>
    </inkml:context>
    <inkml:brush xml:id="br0">
      <inkml:brushProperty name="width" value="0.025" units="cm"/>
      <inkml:brushProperty name="height" value="0.025" units="cm"/>
    </inkml:brush>
  </inkml:definitions>
  <inkml:trace contextRef="#ctx0" brushRef="#br0">0 7381 2192,'0'-4'1649</inkml:trace>
  <inkml:trace contextRef="#ctx0" brushRef="#br0" timeOffset="622.32">0 7343 1968,'2'-65'5458,"7"-34"-4147,7-62-762,-11 96-436,62-472 622,-12 291-438,5-23 857,-22-3 100,-35 228-1099,12-131 241,37-197-35,-28 227-265,57-263 64,-1-1-47,-29 92 90,-36 237-148,32-221 102,-24 43 210,-17 179-267,15-207 299,-20 271-369,8-92 102,-7 89-124,51-344 6,-9 153 4,5 38 13,85-214 73,-14-22-24,-73 197 12,-35 149-80,26-144-41,-36 198 27,23-164 38,-22-108-106,-6 136-262,3 142 329,0 1-28,0 0-1,0 0 1,0 0 0,0 0 0,0-1-1,0 1 1,0 0 0,0 0 0,0 0-1,0 0 1,0-1 0,-1 1 0,1 0-1,0 0 1,0 0 0,0 0 0,0 0-1,0-1 1,0 1 0,-1 0 0,1 0-1,0 0 1,0 0 0,0 0 0,0 0-1,0 0 1,-1 0 0,1 0 0,0 0-1,0-1 1,0 1 0,0 0 0,-1 0-1,1 0 1,0 0 0,0 0 0,-1 3-80,1 0 0,-1-1 1,1 1-1,0 0 0,0-1 0,0 6 1,1 0-428,-6 39-3330,1-13 1476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4T15:41:09.743"/>
    </inkml:context>
    <inkml:brush xml:id="br0">
      <inkml:brushProperty name="width" value="0.035" units="cm"/>
      <inkml:brushProperty name="height" value="0.035" units="cm"/>
    </inkml:brush>
  </inkml:definitions>
  <inkml:trace contextRef="#ctx0" brushRef="#br0">16 0 3881,'-8'0'2904,"5"0"-1327,-2 0 1183,5 4-4944,5 1-49,-5-2 553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4T13:37:47.845"/>
    </inkml:context>
    <inkml:brush xml:id="br0">
      <inkml:brushProperty name="width" value="0.025" units="cm"/>
      <inkml:brushProperty name="height" value="0.025" units="cm"/>
    </inkml:brush>
  </inkml:definitions>
  <inkml:trace contextRef="#ctx0" brushRef="#br0">0 4666 3601,'1'1'4204,"8"6"-2331,-5-6-1687,0 0 1,0-1-1,1 1 0,-1-1 0,0 0 1,0-1-1,0 1 0,1-1 0,-1 1 1,0-1-1,0 0 0,0-1 1,0 1-1,0-1 0,-1 0 0,1 0 1,0 0-1,-1 0 0,7-5 0,-1-1-192,1-1 0,-1 1-1,0-2 1,-1 1 0,12-18 0,-4 1 19,-1-1 1,-1-1 0,11-32 0,24-90 121,20-143-465,-45 183 575,75-354 247,-86 391-439,7-127 1,-16-77 302,-4 140-144,7-76-84,-3 158-127,3 0 0,15-54-1,-1 27 46,32-139-62,-23 77-26,7-38 251,60-338-319,-85 450 93,7-118-1,-15-72 108,-4 219-79,7-112 105,0 33-59,-1-59-1,1 82-341,-7 95 110,0 0 1,0-1 0,0 1 0,0 0 0,1 0 0,-1 0-1,1-1 1,-1 1 0,1 0 0,0 0 0,0 0 0,0 0-1,0 0 1,0 0 0,1 0 0,1-2 0,1-1-2400,-4 1 141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4T15:40:55.510"/>
    </inkml:context>
    <inkml:brush xml:id="br0">
      <inkml:brushProperty name="width" value="0.025" units="cm"/>
      <inkml:brushProperty name="height" value="0.025" units="cm"/>
    </inkml:brush>
  </inkml:definitions>
  <inkml:trace contextRef="#ctx0" brushRef="#br0">1 0 3561,'0'2'646,"1"-1"0,0 1 1,0-1-1,0 0 0,0 1 0,0-1 1,0 0-1,2 2 0,1 1 162,33 47 2350,-33-45-2938,1 0 1,-1 1-1,0 0 0,4 11 0,0-1-112,0 4-101,0 1 0,-2 1-1,0-1 1,5 44-1,-8-43 7,35 385 568,-34-322-452,19 186 6,35 55 165,1-25-625,-44-221 344,5 94-1,-17-140-14,5 100 51,16 53 193,-10-90-315,-11-68 34,3 19 42,21 88-1,0-28-5,15 134-1,-36-198-9,14 155 90,1 10-121,-19-201-161,0 0 0,0 0 1,1 0-1,1 0 0,-1 0 0,1-1 0,1 1 1,-1-1-1,1 0 0,1 0 0,0-1 0,0 0 1,0 0-1,14 12 0,-17-17-380,0 0 1,0 0-1,0 0 1,0-1-1,0 1 0,0-1 1,5 2-1,1-2-1507</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4T15:41:03.528"/>
    </inkml:context>
    <inkml:brush xml:id="br0">
      <inkml:brushProperty name="width" value="0.025" units="cm"/>
      <inkml:brushProperty name="height" value="0.025" units="cm"/>
    </inkml:brush>
  </inkml:definitions>
  <inkml:trace contextRef="#ctx0" brushRef="#br0">13 1 2505,'-5'5'1536,"2"-2"-384,-2 2-432,5-1-184,0-1-1208,0 2-744</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4T16:17:32.798"/>
    </inkml:context>
    <inkml:brush xml:id="br0">
      <inkml:brushProperty name="width" value="0.035" units="cm"/>
      <inkml:brushProperty name="height" value="0.035" units="cm"/>
    </inkml:brush>
  </inkml:definitions>
  <inkml:trace contextRef="#ctx0" brushRef="#br0">54 2385 1512,'-9'1'1879,"-10"-2"2309,18 1-4149,0 0 0,1 0 0,-1-1 0,1 1 0,-1 0 0,0 0-1,1-1 1,-1 1 0,1 0 0,-1-1 0,1 1 0,-1-1 0,1 1-1,0-1 1,-1 1 0,1-1 0,-1 1 0,1-1 0,0 1 0,-1-1 0,1 1-1,0-1 1,0 1 0,0-1 0,-1-1 0,-4-17 253,-2-10-23,6 2-4,1 0 0,2 0-1,1 0 1,12-51 0,-2 13 317,26-124 798,-10 70-950,12 6-161,-5 15-27,-21 48-96,-1-1 0,-3-1 0,7-76 0,7-47 273,6-58-80,-27 26 552,-2 93-525,0-3-169,1-75-368,-4 122-49,2 16 750,-2-57-1452,-5 111-6403</inkml:trace>
</inkml:ink>
</file>

<file path=word/theme/theme1.xml><?xml version="1.0" encoding="utf-8"?>
<a:theme xmlns:a="http://schemas.openxmlformats.org/drawingml/2006/main" name="Office Theme">
  <a:themeElements>
    <a:clrScheme name="Custom 11">
      <a:dk1>
        <a:srgbClr val="FFD966"/>
      </a:dk1>
      <a:lt1>
        <a:srgbClr val="F3FAFF"/>
      </a:lt1>
      <a:dk2>
        <a:srgbClr val="006EB6"/>
      </a:dk2>
      <a:lt2>
        <a:srgbClr val="7692BC"/>
      </a:lt2>
      <a:accent1>
        <a:srgbClr val="DB073D"/>
      </a:accent1>
      <a:accent2>
        <a:srgbClr val="92D050"/>
      </a:accent2>
      <a:accent3>
        <a:srgbClr val="F3FAFF"/>
      </a:accent3>
      <a:accent4>
        <a:srgbClr val="6E1098"/>
      </a:accent4>
      <a:accent5>
        <a:srgbClr val="222A35"/>
      </a:accent5>
      <a:accent6>
        <a:srgbClr val="064E84"/>
      </a:accent6>
      <a:hlink>
        <a:srgbClr val="A4052D"/>
      </a:hlink>
      <a:folHlink>
        <a:srgbClr val="DB073D"/>
      </a:folHlink>
    </a:clrScheme>
    <a:fontScheme name="Carri's Preferred">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32EC8F-9135-4A95-8283-26B9C59F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Sanctuary Europa Handbooks</Template>
  <TotalTime>1255</TotalTime>
  <Pages>11</Pages>
  <Words>3455</Words>
  <Characters>19695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The Critical Path from Seed to Series A</vt:lpstr>
    </vt:vector>
  </TitlesOfParts>
  <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Path from Seed to Series A</dc:title>
  <dc:creator>Carri Nicholson</dc:creator>
  <cp:lastModifiedBy>Carri Nicholson</cp:lastModifiedBy>
  <cp:revision>5</cp:revision>
  <cp:lastPrinted>2025-06-18T14:32:00Z</cp:lastPrinted>
  <dcterms:created xsi:type="dcterms:W3CDTF">2026-03-24T14:19:00Z</dcterms:created>
  <dcterms:modified xsi:type="dcterms:W3CDTF">2026-03-25T12:42:00Z</dcterms:modified>
</cp:coreProperties>
</file>